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730E4F" w14:textId="07281CDE" w:rsidR="007F404A" w:rsidRPr="00923483" w:rsidRDefault="00122136">
      <w:pPr>
        <w:pStyle w:val="aff1"/>
        <w:rPr>
          <w:rFonts w:ascii="Arial" w:hAnsi="Arial" w:cs="Arial"/>
          <w:b/>
        </w:rPr>
      </w:pPr>
      <w:bookmarkStart w:id="0" w:name="_Toc14165860"/>
      <w:bookmarkStart w:id="1" w:name="_Toc14165868"/>
      <w:bookmarkStart w:id="2" w:name="_Toc29504432"/>
      <w:bookmarkStart w:id="3" w:name="_Toc20954827"/>
      <w:bookmarkStart w:id="4" w:name="_Toc29503264"/>
      <w:bookmarkStart w:id="5" w:name="_Toc29503848"/>
      <w:bookmarkStart w:id="6" w:name="_Toc20955182"/>
      <w:r w:rsidRPr="00923483">
        <w:rPr>
          <w:rFonts w:ascii="Arial" w:hAnsi="Arial" w:cs="Arial"/>
          <w:b/>
          <w:sz w:val="24"/>
          <w:szCs w:val="24"/>
        </w:rPr>
        <w:t>3GPP TSG-RAN WG3 #11</w:t>
      </w:r>
      <w:r w:rsidR="00A61014" w:rsidRPr="00923483">
        <w:rPr>
          <w:rFonts w:ascii="Arial" w:hAnsi="Arial" w:cs="Arial" w:hint="eastAsia"/>
          <w:b/>
          <w:sz w:val="24"/>
          <w:szCs w:val="24"/>
        </w:rPr>
        <w:t>4</w:t>
      </w:r>
      <w:r w:rsidRPr="00923483">
        <w:rPr>
          <w:rFonts w:ascii="Arial" w:hAnsi="Arial" w:cs="Arial"/>
          <w:b/>
          <w:sz w:val="24"/>
          <w:szCs w:val="24"/>
        </w:rPr>
        <w:t>-e</w:t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</w:r>
      <w:r w:rsidRPr="00923483">
        <w:rPr>
          <w:rFonts w:ascii="Arial" w:hAnsi="Arial" w:cs="Arial"/>
          <w:b/>
          <w:sz w:val="24"/>
          <w:szCs w:val="24"/>
        </w:rPr>
        <w:tab/>
        <w:t xml:space="preserve">  </w:t>
      </w:r>
      <w:r w:rsidR="00925C1B" w:rsidRPr="00923483">
        <w:rPr>
          <w:rFonts w:ascii="Arial" w:hAnsi="Arial" w:cs="Arial"/>
          <w:b/>
          <w:iCs/>
          <w:sz w:val="24"/>
          <w:szCs w:val="24"/>
        </w:rPr>
        <w:t>R3-</w:t>
      </w:r>
      <w:r w:rsidR="007F208C" w:rsidRPr="00923483">
        <w:rPr>
          <w:rFonts w:ascii="Arial" w:hAnsi="Arial" w:cs="Arial" w:hint="eastAsia"/>
          <w:b/>
          <w:iCs/>
          <w:sz w:val="24"/>
          <w:szCs w:val="24"/>
        </w:rPr>
        <w:t>215602</w:t>
      </w:r>
    </w:p>
    <w:p w14:paraId="79F8AA10" w14:textId="00737E13" w:rsidR="007F404A" w:rsidRPr="00923483" w:rsidRDefault="00A61014">
      <w:pPr>
        <w:pStyle w:val="aff1"/>
        <w:rPr>
          <w:rFonts w:ascii="Arial" w:eastAsia="Batang" w:hAnsi="Arial" w:cs="Arial"/>
          <w:b/>
          <w:color w:val="000000"/>
          <w:sz w:val="24"/>
          <w:szCs w:val="24"/>
        </w:rPr>
      </w:pPr>
      <w:r w:rsidRPr="00923483">
        <w:rPr>
          <w:rFonts w:ascii="Arial" w:eastAsiaTheme="minorEastAsia" w:hAnsi="Arial" w:cs="Arial" w:hint="eastAsia"/>
          <w:b/>
          <w:color w:val="000000"/>
          <w:sz w:val="24"/>
          <w:szCs w:val="24"/>
        </w:rPr>
        <w:t xml:space="preserve">E-meeting, 1 </w:t>
      </w:r>
      <w:r w:rsidRPr="00923483">
        <w:rPr>
          <w:rFonts w:ascii="Arial" w:eastAsiaTheme="minorEastAsia" w:hAnsi="Arial" w:cs="Arial"/>
          <w:b/>
          <w:color w:val="000000"/>
          <w:sz w:val="24"/>
          <w:szCs w:val="24"/>
        </w:rPr>
        <w:t>–</w:t>
      </w:r>
      <w:r w:rsidRPr="00923483">
        <w:rPr>
          <w:rFonts w:ascii="Arial" w:eastAsiaTheme="minorEastAsia" w:hAnsi="Arial" w:cs="Arial" w:hint="eastAsia"/>
          <w:b/>
          <w:color w:val="000000"/>
          <w:sz w:val="24"/>
          <w:szCs w:val="24"/>
        </w:rPr>
        <w:t xml:space="preserve"> 11 November, </w:t>
      </w:r>
      <w:r w:rsidR="00122136" w:rsidRPr="00923483">
        <w:rPr>
          <w:rFonts w:ascii="Arial" w:eastAsia="Batang" w:hAnsi="Arial" w:cs="Arial"/>
          <w:b/>
          <w:color w:val="000000"/>
          <w:sz w:val="24"/>
          <w:szCs w:val="24"/>
        </w:rPr>
        <w:t>2021</w:t>
      </w:r>
    </w:p>
    <w:p w14:paraId="672D22EC" w14:textId="77777777" w:rsidR="007F404A" w:rsidRPr="007F208C" w:rsidRDefault="007F404A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14:paraId="49A19EFC" w14:textId="16D38E6E" w:rsidR="007F404A" w:rsidRPr="00923483" w:rsidRDefault="00122136" w:rsidP="00A61014">
      <w:pPr>
        <w:tabs>
          <w:tab w:val="left" w:pos="1985"/>
        </w:tabs>
        <w:spacing w:after="0"/>
        <w:rPr>
          <w:rFonts w:ascii="Arial" w:hAnsi="Arial"/>
          <w:b/>
          <w:sz w:val="24"/>
          <w:lang w:eastAsia="zh-CN"/>
        </w:rPr>
      </w:pPr>
      <w:r w:rsidRPr="007F208C">
        <w:rPr>
          <w:rFonts w:ascii="Arial" w:hAnsi="Arial"/>
          <w:b/>
          <w:sz w:val="24"/>
        </w:rPr>
        <w:t>Title:</w:t>
      </w:r>
      <w:r w:rsidRPr="00923483">
        <w:rPr>
          <w:rFonts w:ascii="Arial" w:hAnsi="Arial"/>
          <w:b/>
          <w:sz w:val="24"/>
        </w:rPr>
        <w:t xml:space="preserve"> </w:t>
      </w:r>
      <w:r w:rsidRPr="00923483">
        <w:rPr>
          <w:rFonts w:ascii="Arial" w:hAnsi="Arial"/>
          <w:b/>
          <w:sz w:val="24"/>
        </w:rPr>
        <w:tab/>
      </w:r>
      <w:r w:rsidR="00C0737F" w:rsidRPr="00923483">
        <w:rPr>
          <w:rFonts w:ascii="Arial" w:hAnsi="Arial" w:hint="eastAsia"/>
          <w:b/>
          <w:sz w:val="24"/>
          <w:lang w:eastAsia="zh-CN"/>
        </w:rPr>
        <w:t>Discussion on</w:t>
      </w:r>
      <w:r w:rsidRPr="00923483">
        <w:rPr>
          <w:rFonts w:ascii="Arial" w:hAnsi="Arial"/>
          <w:b/>
          <w:sz w:val="24"/>
        </w:rPr>
        <w:t xml:space="preserve"> </w:t>
      </w:r>
      <w:r w:rsidR="007A539A" w:rsidRPr="00923483">
        <w:rPr>
          <w:rFonts w:ascii="Arial" w:hAnsi="Arial"/>
          <w:b/>
          <w:sz w:val="24"/>
        </w:rPr>
        <w:t>CG based SDT</w:t>
      </w:r>
      <w:r w:rsidR="00773086" w:rsidRPr="00923483">
        <w:rPr>
          <w:rFonts w:ascii="Arial" w:hAnsi="Arial" w:hint="eastAsia"/>
          <w:b/>
          <w:sz w:val="24"/>
          <w:lang w:eastAsia="zh-CN"/>
        </w:rPr>
        <w:t xml:space="preserve"> in CU-DU split architecture</w:t>
      </w:r>
    </w:p>
    <w:p w14:paraId="585D0EEC" w14:textId="43DF7FBB" w:rsidR="007F404A" w:rsidRPr="00923483" w:rsidRDefault="00122136" w:rsidP="00A61014">
      <w:pPr>
        <w:tabs>
          <w:tab w:val="left" w:pos="1985"/>
        </w:tabs>
        <w:spacing w:after="0"/>
        <w:rPr>
          <w:rStyle w:val="aff9"/>
          <w:b/>
        </w:rPr>
      </w:pPr>
      <w:r w:rsidRPr="007F208C">
        <w:rPr>
          <w:rFonts w:ascii="Arial" w:hAnsi="Arial"/>
          <w:b/>
          <w:sz w:val="24"/>
        </w:rPr>
        <w:t xml:space="preserve">Source: </w:t>
      </w:r>
      <w:r w:rsidRPr="007F208C">
        <w:rPr>
          <w:rFonts w:ascii="Arial" w:hAnsi="Arial"/>
          <w:b/>
          <w:sz w:val="24"/>
        </w:rPr>
        <w:tab/>
      </w:r>
      <w:r w:rsidR="009216F8" w:rsidRPr="00923483">
        <w:rPr>
          <w:rStyle w:val="aff9"/>
          <w:rFonts w:hint="eastAsia"/>
          <w:b/>
        </w:rPr>
        <w:t>CATT</w:t>
      </w:r>
    </w:p>
    <w:p w14:paraId="05126AB9" w14:textId="3F8D890B" w:rsidR="007F404A" w:rsidRPr="00923483" w:rsidRDefault="00122136" w:rsidP="00A61014">
      <w:pPr>
        <w:tabs>
          <w:tab w:val="left" w:pos="1985"/>
        </w:tabs>
        <w:spacing w:after="0"/>
        <w:rPr>
          <w:rStyle w:val="aff9"/>
          <w:b/>
        </w:rPr>
      </w:pPr>
      <w:r w:rsidRPr="007F208C">
        <w:rPr>
          <w:rStyle w:val="aff9"/>
          <w:b/>
        </w:rPr>
        <w:t>Agenda item:</w:t>
      </w:r>
      <w:r w:rsidRPr="00923483">
        <w:rPr>
          <w:rStyle w:val="aff9"/>
          <w:b/>
        </w:rPr>
        <w:tab/>
      </w:r>
      <w:r w:rsidR="008B113B" w:rsidRPr="00923483">
        <w:rPr>
          <w:rStyle w:val="aff9"/>
          <w:rFonts w:hint="eastAsia"/>
          <w:b/>
        </w:rPr>
        <w:t>24.3</w:t>
      </w:r>
    </w:p>
    <w:p w14:paraId="2E94FFC5" w14:textId="77777777" w:rsidR="007F404A" w:rsidRPr="00923483" w:rsidRDefault="00122136" w:rsidP="00A61014">
      <w:pPr>
        <w:tabs>
          <w:tab w:val="left" w:pos="1985"/>
        </w:tabs>
        <w:spacing w:after="0"/>
        <w:ind w:left="1980" w:hanging="1980"/>
        <w:rPr>
          <w:rStyle w:val="aff9"/>
          <w:b/>
        </w:rPr>
      </w:pPr>
      <w:r w:rsidRPr="007F208C">
        <w:rPr>
          <w:rFonts w:ascii="Arial" w:hAnsi="Arial"/>
          <w:b/>
          <w:sz w:val="24"/>
        </w:rPr>
        <w:t>Document for:</w:t>
      </w:r>
      <w:r w:rsidRPr="00923483">
        <w:rPr>
          <w:rFonts w:ascii="Arial" w:hAnsi="Arial"/>
          <w:b/>
          <w:sz w:val="24"/>
        </w:rPr>
        <w:tab/>
      </w:r>
      <w:r w:rsidRPr="00923483">
        <w:rPr>
          <w:rFonts w:ascii="Arial" w:hAnsi="Arial"/>
          <w:b/>
          <w:sz w:val="24"/>
          <w:lang w:eastAsia="zh-CN"/>
        </w:rPr>
        <w:t>Discussion and Decisio</w:t>
      </w:r>
      <w:bookmarkStart w:id="7" w:name="_GoBack"/>
      <w:bookmarkEnd w:id="7"/>
      <w:r w:rsidRPr="00923483">
        <w:rPr>
          <w:rFonts w:ascii="Arial" w:hAnsi="Arial"/>
          <w:b/>
          <w:sz w:val="24"/>
          <w:lang w:eastAsia="zh-CN"/>
        </w:rPr>
        <w:t>n</w:t>
      </w:r>
    </w:p>
    <w:p w14:paraId="2524E3C3" w14:textId="77777777" w:rsidR="007F404A" w:rsidRPr="008F6F28" w:rsidRDefault="00122136">
      <w:pPr>
        <w:pStyle w:val="1"/>
        <w:numPr>
          <w:ilvl w:val="0"/>
          <w:numId w:val="29"/>
        </w:numPr>
        <w:rPr>
          <w:rFonts w:ascii="Times New Roman" w:hAnsi="Times New Roman"/>
          <w:szCs w:val="36"/>
          <w:lang w:eastAsia="zh-CN"/>
        </w:rPr>
      </w:pPr>
      <w:r w:rsidRPr="008F6F28">
        <w:rPr>
          <w:rFonts w:ascii="Times New Roman" w:hAnsi="Times New Roman"/>
          <w:szCs w:val="36"/>
          <w:lang w:eastAsia="zh-CN"/>
        </w:rPr>
        <w:t>Introduction</w:t>
      </w:r>
    </w:p>
    <w:p w14:paraId="3C214B9E" w14:textId="2C8C8931" w:rsidR="008C1B80" w:rsidRPr="003C0EC0" w:rsidRDefault="008C1B80">
      <w:pPr>
        <w:pStyle w:val="CRCoverPage"/>
        <w:spacing w:beforeLines="50" w:before="120" w:afterLines="50"/>
        <w:rPr>
          <w:rFonts w:ascii="Times New Roman" w:hAnsi="Times New Roman"/>
          <w:lang w:val="en-US" w:eastAsia="zh-CN"/>
        </w:rPr>
      </w:pPr>
      <w:r w:rsidRPr="003C0EC0">
        <w:rPr>
          <w:rFonts w:ascii="Times New Roman" w:hAnsi="Times New Roman" w:hint="eastAsia"/>
          <w:lang w:val="en-US" w:eastAsia="zh-CN"/>
        </w:rPr>
        <w:t xml:space="preserve">As been discussed in the previous </w:t>
      </w:r>
      <w:r w:rsidR="003C0EC0">
        <w:rPr>
          <w:rFonts w:ascii="Times New Roman" w:hAnsi="Times New Roman" w:hint="eastAsia"/>
          <w:lang w:val="en-US" w:eastAsia="zh-CN"/>
        </w:rPr>
        <w:t xml:space="preserve">RAN2 and </w:t>
      </w:r>
      <w:r w:rsidRPr="003C0EC0">
        <w:rPr>
          <w:rFonts w:ascii="Times New Roman" w:hAnsi="Times New Roman" w:hint="eastAsia"/>
          <w:lang w:val="en-US" w:eastAsia="zh-CN"/>
        </w:rPr>
        <w:t>RAN3 meeting</w:t>
      </w:r>
      <w:r w:rsidR="003C0EC0">
        <w:rPr>
          <w:rFonts w:ascii="Times New Roman" w:hAnsi="Times New Roman" w:hint="eastAsia"/>
          <w:lang w:val="en-US" w:eastAsia="zh-CN"/>
        </w:rPr>
        <w:t>s</w:t>
      </w:r>
      <w:r w:rsidRPr="003C0EC0">
        <w:rPr>
          <w:rFonts w:ascii="Times New Roman" w:hAnsi="Times New Roman" w:hint="eastAsia"/>
          <w:lang w:val="en-US" w:eastAsia="zh-CN"/>
        </w:rPr>
        <w:t>,</w:t>
      </w:r>
      <w:r w:rsidR="00D453DC">
        <w:rPr>
          <w:rFonts w:ascii="Times New Roman" w:hAnsi="Times New Roman" w:hint="eastAsia"/>
          <w:lang w:val="en-US" w:eastAsia="zh-CN"/>
        </w:rPr>
        <w:t xml:space="preserve"> both RACH-based and CG-based SDT are supported. </w:t>
      </w:r>
      <w:r w:rsidR="00D453DC">
        <w:rPr>
          <w:rFonts w:ascii="Times New Roman" w:hAnsi="Times New Roman"/>
          <w:lang w:val="en-US" w:eastAsia="zh-CN"/>
        </w:rPr>
        <w:t>A</w:t>
      </w:r>
      <w:r w:rsidR="00D453DC">
        <w:rPr>
          <w:rFonts w:ascii="Times New Roman" w:hAnsi="Times New Roman" w:hint="eastAsia"/>
          <w:lang w:val="en-US" w:eastAsia="zh-CN"/>
        </w:rPr>
        <w:t>nd we have the working assumption in RAN3</w:t>
      </w:r>
      <w:r w:rsidR="00A32981">
        <w:rPr>
          <w:rFonts w:ascii="Times New Roman" w:hAnsi="Times New Roman" w:hint="eastAsia"/>
          <w:lang w:val="en-US" w:eastAsia="zh-CN"/>
        </w:rPr>
        <w:t xml:space="preserve"> [1]</w:t>
      </w:r>
      <w:r w:rsidR="00AE4BA5">
        <w:rPr>
          <w:rFonts w:ascii="Times New Roman" w:hAnsi="Times New Roman" w:hint="eastAsia"/>
          <w:lang w:val="en-US" w:eastAsia="zh-CN"/>
        </w:rPr>
        <w:t xml:space="preserve"> </w:t>
      </w:r>
      <w:r w:rsidR="00D453DC">
        <w:rPr>
          <w:rFonts w:ascii="Times New Roman" w:hAnsi="Times New Roman" w:hint="eastAsia"/>
          <w:lang w:val="en-US" w:eastAsia="zh-CN"/>
        </w:rPr>
        <w:t>that to further discuss the RAN3 impact to support CG</w:t>
      </w:r>
      <w:r w:rsidR="00DE1651">
        <w:rPr>
          <w:rFonts w:ascii="Times New Roman" w:hAnsi="Times New Roman" w:hint="eastAsia"/>
          <w:lang w:val="en-US" w:eastAsia="zh-CN"/>
        </w:rPr>
        <w:t>-</w:t>
      </w:r>
      <w:r w:rsidR="00D453DC">
        <w:rPr>
          <w:rFonts w:ascii="Times New Roman" w:hAnsi="Times New Roman" w:hint="eastAsia"/>
          <w:lang w:val="en-US" w:eastAsia="zh-CN"/>
        </w:rPr>
        <w:t>based SDT, especially consider split-gNB case.</w:t>
      </w:r>
    </w:p>
    <w:p w14:paraId="2F82FCD9" w14:textId="3B152A31" w:rsidR="00D45F27" w:rsidRPr="0014460D" w:rsidRDefault="00D45F27">
      <w:pPr>
        <w:pStyle w:val="CRCoverPage"/>
        <w:spacing w:beforeLines="50" w:before="120" w:afterLines="50"/>
        <w:rPr>
          <w:rFonts w:ascii="Times New Roman" w:hAnsi="Times New Roman"/>
          <w:lang w:eastAsia="zh-CN"/>
        </w:rPr>
      </w:pPr>
      <w:r w:rsidRPr="0014460D">
        <w:rPr>
          <w:rFonts w:ascii="Times New Roman" w:hAnsi="Times New Roman"/>
          <w:bCs/>
          <w:color w:val="00B050"/>
        </w:rPr>
        <w:t>WA: For CG based SDT, RAN3 will further discuss impacts and mainly consider split-gNB case.</w:t>
      </w:r>
    </w:p>
    <w:p w14:paraId="340EBF97" w14:textId="7F4EDFA1" w:rsidR="007F404A" w:rsidRDefault="00D453DC">
      <w:pPr>
        <w:pStyle w:val="CRCoverPage"/>
        <w:spacing w:beforeLines="50" w:before="120" w:afterLines="5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In </w:t>
      </w:r>
      <w:r w:rsidR="00122136">
        <w:rPr>
          <w:rFonts w:ascii="Times New Roman" w:hAnsi="Times New Roman" w:hint="eastAsia"/>
          <w:lang w:val="en-US" w:eastAsia="zh-CN"/>
        </w:rPr>
        <w:t>th</w:t>
      </w:r>
      <w:r w:rsidR="00682A0E">
        <w:rPr>
          <w:rFonts w:ascii="Times New Roman" w:hAnsi="Times New Roman"/>
          <w:lang w:val="en-US" w:eastAsia="zh-CN"/>
        </w:rPr>
        <w:t>is</w:t>
      </w:r>
      <w:r w:rsidR="00122136">
        <w:rPr>
          <w:rFonts w:ascii="Times New Roman" w:hAnsi="Times New Roman" w:hint="eastAsia"/>
          <w:lang w:val="en-US" w:eastAsia="zh-CN"/>
        </w:rPr>
        <w:t xml:space="preserve"> contribution </w:t>
      </w:r>
      <w:r>
        <w:rPr>
          <w:rFonts w:ascii="Times New Roman" w:hAnsi="Times New Roman" w:hint="eastAsia"/>
          <w:lang w:val="en-US" w:eastAsia="zh-CN"/>
        </w:rPr>
        <w:t xml:space="preserve">we will try to </w:t>
      </w:r>
      <w:r w:rsidR="00122136">
        <w:rPr>
          <w:rFonts w:ascii="Times New Roman" w:hAnsi="Times New Roman" w:hint="eastAsia"/>
          <w:lang w:val="en-US" w:eastAsia="zh-CN"/>
        </w:rPr>
        <w:t>ident</w:t>
      </w:r>
      <w:r>
        <w:rPr>
          <w:rFonts w:ascii="Times New Roman" w:hAnsi="Times New Roman" w:hint="eastAsia"/>
          <w:lang w:val="en-US" w:eastAsia="zh-CN"/>
        </w:rPr>
        <w:t>ify the potential impact on RAN3 to support CG-based SDT in</w:t>
      </w:r>
      <w:r w:rsidR="00C8338B">
        <w:rPr>
          <w:rFonts w:ascii="Times New Roman" w:hAnsi="Times New Roman"/>
          <w:lang w:val="en-US" w:eastAsia="zh-CN"/>
        </w:rPr>
        <w:t xml:space="preserve"> case of CU-DU split architecture</w:t>
      </w:r>
      <w:r w:rsidR="00122136">
        <w:rPr>
          <w:rFonts w:ascii="Times New Roman" w:hAnsi="Times New Roman" w:hint="eastAsia"/>
          <w:lang w:val="en-US" w:eastAsia="zh-CN"/>
        </w:rPr>
        <w:t>.</w:t>
      </w:r>
    </w:p>
    <w:p w14:paraId="34D8D42E" w14:textId="77777777" w:rsidR="007F404A" w:rsidRDefault="00122136">
      <w:pPr>
        <w:pStyle w:val="1"/>
        <w:numPr>
          <w:ilvl w:val="0"/>
          <w:numId w:val="29"/>
        </w:numPr>
        <w:rPr>
          <w:rFonts w:ascii="Times New Roman" w:hAnsi="Times New Roman"/>
          <w:szCs w:val="36"/>
          <w:lang w:val="en-US" w:eastAsia="zh-CN"/>
        </w:rPr>
      </w:pPr>
      <w:r w:rsidRPr="008F6F28">
        <w:rPr>
          <w:rFonts w:ascii="Times New Roman" w:hAnsi="Times New Roman"/>
          <w:szCs w:val="36"/>
          <w:lang w:val="en-US" w:eastAsia="zh-CN"/>
        </w:rPr>
        <w:t>Discussion</w:t>
      </w:r>
    </w:p>
    <w:p w14:paraId="7BD71427" w14:textId="77777777" w:rsidR="00773086" w:rsidRPr="007F4DD9" w:rsidRDefault="00773086" w:rsidP="00FB156F">
      <w:pPr>
        <w:spacing w:after="120"/>
        <w:rPr>
          <w:lang w:val="en-US" w:eastAsia="zh-CN"/>
        </w:rPr>
      </w:pPr>
      <w:r w:rsidRPr="007F4DD9">
        <w:rPr>
          <w:rFonts w:hint="eastAsia"/>
          <w:lang w:val="en-US" w:eastAsia="zh-CN"/>
        </w:rPr>
        <w:t>In this contribution, we sort out some issues to support CG-based SDT in CU-DU split architecture, as below:</w:t>
      </w:r>
    </w:p>
    <w:p w14:paraId="42332A69" w14:textId="77777777" w:rsidR="00773086" w:rsidRPr="007F4DD9" w:rsidRDefault="00773086" w:rsidP="00FB156F">
      <w:pPr>
        <w:pStyle w:val="aff0"/>
        <w:numPr>
          <w:ilvl w:val="0"/>
          <w:numId w:val="45"/>
        </w:numPr>
        <w:spacing w:after="120"/>
        <w:rPr>
          <w:lang w:val="en-US" w:eastAsia="zh-CN"/>
        </w:rPr>
      </w:pPr>
      <w:r w:rsidRPr="007F4DD9">
        <w:rPr>
          <w:rFonts w:hint="eastAsia"/>
          <w:lang w:val="en-US" w:eastAsia="zh-CN"/>
        </w:rPr>
        <w:t>Which node is responsible for allocating the CG resources?</w:t>
      </w:r>
    </w:p>
    <w:p w14:paraId="2F58723E" w14:textId="1145EEDC" w:rsidR="00773086" w:rsidRPr="007F4DD9" w:rsidRDefault="007F4DD9" w:rsidP="00FB156F">
      <w:pPr>
        <w:pStyle w:val="aff0"/>
        <w:numPr>
          <w:ilvl w:val="0"/>
          <w:numId w:val="45"/>
        </w:numPr>
        <w:spacing w:after="120"/>
        <w:rPr>
          <w:lang w:val="en-US" w:eastAsia="zh-CN"/>
        </w:rPr>
      </w:pPr>
      <w:r w:rsidRPr="007F4DD9">
        <w:rPr>
          <w:rFonts w:hint="eastAsia"/>
          <w:lang w:val="en-US" w:eastAsia="zh-CN"/>
        </w:rPr>
        <w:t xml:space="preserve">Which node decides to configure CG resources for the UE? CU or DU?  </w:t>
      </w:r>
    </w:p>
    <w:p w14:paraId="0E45CF16" w14:textId="426DB1E7" w:rsidR="007F4DD9" w:rsidRPr="007F4DD9" w:rsidRDefault="007F4DD9" w:rsidP="00FB156F">
      <w:pPr>
        <w:pStyle w:val="aff0"/>
        <w:numPr>
          <w:ilvl w:val="0"/>
          <w:numId w:val="45"/>
        </w:numPr>
        <w:spacing w:after="120"/>
        <w:rPr>
          <w:lang w:val="en-US" w:eastAsia="zh-CN"/>
        </w:rPr>
      </w:pPr>
      <w:r w:rsidRPr="007F4DD9">
        <w:rPr>
          <w:rFonts w:hint="eastAsia"/>
          <w:lang w:val="en-US" w:eastAsia="zh-CN"/>
        </w:rPr>
        <w:t>How to provide the CG configuration fo</w:t>
      </w:r>
      <w:r w:rsidR="00747F88">
        <w:rPr>
          <w:rFonts w:hint="eastAsia"/>
          <w:lang w:val="en-US" w:eastAsia="zh-CN"/>
        </w:rPr>
        <w:t>r</w:t>
      </w:r>
      <w:r w:rsidRPr="007F4DD9">
        <w:rPr>
          <w:rFonts w:hint="eastAsia"/>
          <w:lang w:val="en-US" w:eastAsia="zh-CN"/>
        </w:rPr>
        <w:t xml:space="preserve"> SDT from gNB-DU to gNB-CU?</w:t>
      </w:r>
    </w:p>
    <w:p w14:paraId="27262C40" w14:textId="77777777" w:rsidR="007F4DD9" w:rsidRPr="007F4DD9" w:rsidRDefault="007F4DD9" w:rsidP="00FB156F">
      <w:pPr>
        <w:pStyle w:val="aff0"/>
        <w:numPr>
          <w:ilvl w:val="0"/>
          <w:numId w:val="45"/>
        </w:numPr>
        <w:spacing w:after="120"/>
        <w:rPr>
          <w:lang w:val="en-US" w:eastAsia="zh-CN"/>
        </w:rPr>
      </w:pPr>
      <w:r w:rsidRPr="007F4DD9">
        <w:rPr>
          <w:rFonts w:hint="eastAsia"/>
          <w:lang w:val="en-US" w:eastAsia="zh-CN"/>
        </w:rPr>
        <w:t>How to maintain the F1 resources for CG-based SDT?</w:t>
      </w:r>
    </w:p>
    <w:p w14:paraId="7656B6F4" w14:textId="77777777" w:rsidR="00FB156F" w:rsidRDefault="00FB156F" w:rsidP="00FB156F">
      <w:pPr>
        <w:spacing w:after="120"/>
        <w:rPr>
          <w:highlight w:val="yellow"/>
          <w:u w:val="single"/>
          <w:lang w:val="en-US" w:eastAsia="zh-CN"/>
        </w:rPr>
      </w:pPr>
    </w:p>
    <w:p w14:paraId="2607C96D" w14:textId="097AAD02" w:rsidR="00A86CF3" w:rsidRPr="009F2D18" w:rsidRDefault="00666FB2" w:rsidP="009F2D18">
      <w:pPr>
        <w:pStyle w:val="aff0"/>
        <w:numPr>
          <w:ilvl w:val="0"/>
          <w:numId w:val="47"/>
        </w:numPr>
        <w:spacing w:after="120"/>
        <w:rPr>
          <w:u w:val="single"/>
          <w:lang w:val="en-US" w:eastAsia="zh-CN"/>
        </w:rPr>
      </w:pPr>
      <w:r w:rsidRPr="009F2D18">
        <w:rPr>
          <w:rFonts w:hint="eastAsia"/>
          <w:u w:val="single"/>
          <w:lang w:val="en-US" w:eastAsia="zh-CN"/>
        </w:rPr>
        <w:t>W</w:t>
      </w:r>
      <w:r w:rsidR="00A86CF3" w:rsidRPr="009F2D18">
        <w:rPr>
          <w:rFonts w:hint="eastAsia"/>
          <w:u w:val="single"/>
          <w:lang w:val="en-US" w:eastAsia="zh-CN"/>
        </w:rPr>
        <w:t xml:space="preserve">hich node </w:t>
      </w:r>
      <w:r w:rsidRPr="009F2D18">
        <w:rPr>
          <w:rFonts w:hint="eastAsia"/>
          <w:u w:val="single"/>
          <w:lang w:val="en-US" w:eastAsia="zh-CN"/>
        </w:rPr>
        <w:t>is responsible for allocating</w:t>
      </w:r>
      <w:r w:rsidR="00A86CF3" w:rsidRPr="009F2D18">
        <w:rPr>
          <w:rFonts w:hint="eastAsia"/>
          <w:u w:val="single"/>
          <w:lang w:val="en-US" w:eastAsia="zh-CN"/>
        </w:rPr>
        <w:t xml:space="preserve"> the </w:t>
      </w:r>
      <w:r w:rsidRPr="009F2D18">
        <w:rPr>
          <w:rFonts w:hint="eastAsia"/>
          <w:u w:val="single"/>
          <w:lang w:val="en-US" w:eastAsia="zh-CN"/>
        </w:rPr>
        <w:t>CG resources</w:t>
      </w:r>
      <w:r w:rsidR="00A86CF3" w:rsidRPr="009F2D18">
        <w:rPr>
          <w:rFonts w:hint="eastAsia"/>
          <w:u w:val="single"/>
          <w:lang w:val="en-US" w:eastAsia="zh-CN"/>
        </w:rPr>
        <w:t>?</w:t>
      </w:r>
    </w:p>
    <w:p w14:paraId="5B0959C9" w14:textId="48F0E7F2" w:rsidR="00CB3DFD" w:rsidRPr="009F2D18" w:rsidRDefault="006E26F1" w:rsidP="00FB156F">
      <w:pPr>
        <w:spacing w:after="120"/>
        <w:rPr>
          <w:lang w:eastAsia="zh-CN"/>
        </w:rPr>
      </w:pPr>
      <w:r w:rsidRPr="009F2D18">
        <w:rPr>
          <w:rFonts w:hint="eastAsia"/>
          <w:lang w:val="en-US" w:eastAsia="zh-CN"/>
        </w:rPr>
        <w:t xml:space="preserve">In CU-DU split architecture, </w:t>
      </w:r>
      <w:r w:rsidR="00CB3DFD" w:rsidRPr="009F2D18">
        <w:rPr>
          <w:rFonts w:hint="eastAsia"/>
          <w:lang w:val="en-US" w:eastAsia="zh-CN"/>
        </w:rPr>
        <w:t>the CG resources are allocated in gNB-DU,</w:t>
      </w:r>
      <w:r w:rsidR="006D3CB7" w:rsidRPr="009F2D18">
        <w:rPr>
          <w:rFonts w:hint="eastAsia"/>
          <w:lang w:val="en-US" w:eastAsia="zh-CN"/>
        </w:rPr>
        <w:t xml:space="preserve"> it is part of the </w:t>
      </w:r>
      <w:r w:rsidR="006D3CB7" w:rsidRPr="009F2D18">
        <w:rPr>
          <w:i/>
          <w:lang w:eastAsia="zh-CN"/>
        </w:rPr>
        <w:t>CellGroupConfig</w:t>
      </w:r>
      <w:r w:rsidR="00CB3DFD" w:rsidRPr="009F2D18">
        <w:rPr>
          <w:rFonts w:hint="eastAsia"/>
          <w:lang w:val="en-US" w:eastAsia="zh-CN"/>
        </w:rPr>
        <w:t xml:space="preserve"> and been provided to gNB-CU </w:t>
      </w:r>
      <w:r w:rsidR="006D3CB7" w:rsidRPr="009F2D18">
        <w:rPr>
          <w:rFonts w:hint="eastAsia"/>
          <w:lang w:val="en-US" w:eastAsia="zh-CN"/>
        </w:rPr>
        <w:t>in</w:t>
      </w:r>
      <w:r w:rsidR="00B97FCF" w:rsidRPr="009F2D18">
        <w:rPr>
          <w:rFonts w:hint="eastAsia"/>
          <w:lang w:eastAsia="zh-CN"/>
        </w:rPr>
        <w:t xml:space="preserve"> the </w:t>
      </w:r>
      <w:r w:rsidR="00CB3DFD" w:rsidRPr="009F2D18">
        <w:rPr>
          <w:i/>
          <w:lang w:eastAsia="zh-CN"/>
        </w:rPr>
        <w:t>DU to CU RRC Information</w:t>
      </w:r>
      <w:r w:rsidR="00CB3DFD" w:rsidRPr="009F2D18">
        <w:rPr>
          <w:rFonts w:hint="eastAsia"/>
          <w:lang w:eastAsia="zh-CN"/>
        </w:rPr>
        <w:t xml:space="preserve"> for further generation of the RRC Message in the CU.</w:t>
      </w:r>
      <w:r w:rsidR="00A86CF3" w:rsidRPr="009F2D18">
        <w:rPr>
          <w:rFonts w:hint="eastAsia"/>
          <w:lang w:eastAsia="zh-CN"/>
        </w:rPr>
        <w:t xml:space="preserve"> </w:t>
      </w:r>
      <w:r w:rsidR="00A86CF3" w:rsidRPr="009F2D18">
        <w:rPr>
          <w:lang w:eastAsia="zh-CN"/>
        </w:rPr>
        <w:t>A</w:t>
      </w:r>
      <w:r w:rsidR="00A86CF3" w:rsidRPr="009F2D18">
        <w:rPr>
          <w:rFonts w:hint="eastAsia"/>
          <w:lang w:eastAsia="zh-CN"/>
        </w:rPr>
        <w:t>s the CG resources are tightly related to the UL scheduling, for SDT, the info should also be allocated in gNB-DU.</w:t>
      </w:r>
    </w:p>
    <w:p w14:paraId="0BD04A3D" w14:textId="1AC61C75" w:rsidR="00CB3DFD" w:rsidRPr="009F2D18" w:rsidRDefault="009216F8" w:rsidP="00FB156F">
      <w:pPr>
        <w:spacing w:after="120"/>
        <w:rPr>
          <w:b/>
          <w:i/>
          <w:lang w:eastAsia="zh-CN"/>
        </w:rPr>
      </w:pPr>
      <w:r w:rsidRPr="009F2D18">
        <w:rPr>
          <w:rFonts w:hint="eastAsia"/>
          <w:b/>
          <w:lang w:val="en-US" w:eastAsia="zh-CN"/>
        </w:rPr>
        <w:t xml:space="preserve">Observation 1: In the existing F1 interface, the CG resources are allocated in gNB-DU and been provided to gNB-CU via </w:t>
      </w:r>
      <w:r w:rsidRPr="009F2D18">
        <w:rPr>
          <w:b/>
          <w:i/>
          <w:lang w:eastAsia="zh-CN"/>
        </w:rPr>
        <w:t>DU to CU RRC Information</w:t>
      </w:r>
      <w:r w:rsidRPr="009F2D18">
        <w:rPr>
          <w:rFonts w:hint="eastAsia"/>
          <w:b/>
          <w:i/>
          <w:lang w:eastAsia="zh-CN"/>
        </w:rPr>
        <w:t>.</w:t>
      </w:r>
    </w:p>
    <w:p w14:paraId="012E7D2E" w14:textId="10846342" w:rsidR="00A86CF3" w:rsidRPr="009F2D18" w:rsidRDefault="00A86CF3" w:rsidP="00FB156F">
      <w:pPr>
        <w:spacing w:after="120"/>
        <w:rPr>
          <w:b/>
          <w:lang w:eastAsia="zh-CN"/>
        </w:rPr>
      </w:pPr>
      <w:r w:rsidRPr="009F2D18">
        <w:rPr>
          <w:rFonts w:hint="eastAsia"/>
          <w:b/>
          <w:lang w:eastAsia="zh-CN"/>
        </w:rPr>
        <w:t xml:space="preserve">Proposal 1: CG resources for SDT should be </w:t>
      </w:r>
      <w:proofErr w:type="spellStart"/>
      <w:r w:rsidRPr="009F2D18">
        <w:rPr>
          <w:rFonts w:hint="eastAsia"/>
          <w:b/>
          <w:lang w:eastAsia="zh-CN"/>
        </w:rPr>
        <w:t>alloated</w:t>
      </w:r>
      <w:proofErr w:type="spellEnd"/>
      <w:r w:rsidRPr="009F2D18">
        <w:rPr>
          <w:rFonts w:hint="eastAsia"/>
          <w:b/>
          <w:lang w:eastAsia="zh-CN"/>
        </w:rPr>
        <w:t xml:space="preserve"> in gNB-DU, and been provided to gNB-CU</w:t>
      </w:r>
      <w:r w:rsidR="004F50A5" w:rsidRPr="009F2D18">
        <w:rPr>
          <w:rFonts w:hint="eastAsia"/>
          <w:b/>
          <w:lang w:eastAsia="zh-CN"/>
        </w:rPr>
        <w:t xml:space="preserve"> for RRC message generation</w:t>
      </w:r>
      <w:r w:rsidRPr="009F2D18">
        <w:rPr>
          <w:rFonts w:hint="eastAsia"/>
          <w:b/>
          <w:lang w:eastAsia="zh-CN"/>
        </w:rPr>
        <w:t>.</w:t>
      </w:r>
    </w:p>
    <w:p w14:paraId="6B7C3C6B" w14:textId="77777777" w:rsidR="00DA6A24" w:rsidRPr="009F2D18" w:rsidRDefault="00DA6A24" w:rsidP="00FB156F">
      <w:pPr>
        <w:spacing w:after="120"/>
        <w:rPr>
          <w:b/>
          <w:lang w:val="en-US" w:eastAsia="zh-CN"/>
        </w:rPr>
      </w:pPr>
    </w:p>
    <w:p w14:paraId="3C6BD4AC" w14:textId="3C19B8DE" w:rsidR="00DA6A24" w:rsidRPr="009F2D18" w:rsidRDefault="00666FB2" w:rsidP="009F2D18">
      <w:pPr>
        <w:pStyle w:val="aff0"/>
        <w:numPr>
          <w:ilvl w:val="0"/>
          <w:numId w:val="47"/>
        </w:numPr>
        <w:spacing w:after="120"/>
        <w:rPr>
          <w:u w:val="single"/>
          <w:lang w:val="en-US" w:eastAsia="zh-CN"/>
        </w:rPr>
      </w:pPr>
      <w:r w:rsidRPr="009F2D18">
        <w:rPr>
          <w:rFonts w:hint="eastAsia"/>
          <w:u w:val="single"/>
          <w:lang w:val="en-US" w:eastAsia="zh-CN"/>
        </w:rPr>
        <w:t>W</w:t>
      </w:r>
      <w:r w:rsidR="006E26F1" w:rsidRPr="009F2D18">
        <w:rPr>
          <w:rFonts w:hint="eastAsia"/>
          <w:u w:val="single"/>
          <w:lang w:val="en-US" w:eastAsia="zh-CN"/>
        </w:rPr>
        <w:t xml:space="preserve">hich node decides to configure CG resources for the UE? CU or DU? </w:t>
      </w:r>
      <w:r w:rsidR="009216F8" w:rsidRPr="009F2D18">
        <w:rPr>
          <w:rFonts w:hint="eastAsia"/>
          <w:u w:val="single"/>
          <w:lang w:val="en-US" w:eastAsia="zh-CN"/>
        </w:rPr>
        <w:t xml:space="preserve"> </w:t>
      </w:r>
    </w:p>
    <w:p w14:paraId="44D759BE" w14:textId="0FCAA081" w:rsidR="00A86CF3" w:rsidRPr="009F2D18" w:rsidRDefault="009216F8" w:rsidP="00FB156F">
      <w:pPr>
        <w:spacing w:after="120"/>
        <w:rPr>
          <w:lang w:val="en-US" w:eastAsia="zh-CN"/>
        </w:rPr>
      </w:pPr>
      <w:r w:rsidRPr="009F2D18">
        <w:rPr>
          <w:rFonts w:hint="eastAsia"/>
          <w:lang w:val="en-US" w:eastAsia="zh-CN"/>
        </w:rPr>
        <w:t>Currently, there</w:t>
      </w:r>
      <w:r w:rsidRPr="009F2D18">
        <w:rPr>
          <w:lang w:val="en-US" w:eastAsia="zh-CN"/>
        </w:rPr>
        <w:t>’</w:t>
      </w:r>
      <w:r w:rsidRPr="009F2D18">
        <w:rPr>
          <w:rFonts w:hint="eastAsia"/>
          <w:lang w:val="en-US" w:eastAsia="zh-CN"/>
        </w:rPr>
        <w:t>s no clearly specification on the conditions for configuration of the CG resources for a UE, we could assume it</w:t>
      </w:r>
      <w:r w:rsidRPr="009F2D18">
        <w:rPr>
          <w:lang w:val="en-US" w:eastAsia="zh-CN"/>
        </w:rPr>
        <w:t>’</w:t>
      </w:r>
      <w:r w:rsidRPr="009F2D18">
        <w:rPr>
          <w:rFonts w:hint="eastAsia"/>
          <w:lang w:val="en-US" w:eastAsia="zh-CN"/>
        </w:rPr>
        <w:t xml:space="preserve">s up to the implementation of the gNB. </w:t>
      </w:r>
      <w:r w:rsidR="00A86CF3" w:rsidRPr="009F2D18">
        <w:rPr>
          <w:rFonts w:hint="eastAsia"/>
          <w:lang w:val="en-US" w:eastAsia="zh-CN"/>
        </w:rPr>
        <w:t xml:space="preserve">In the existing F1 interface, the CG resource is allocated by gNB-DU itself, not requested by gNB-CU.  </w:t>
      </w:r>
    </w:p>
    <w:p w14:paraId="7D145A81" w14:textId="1D9CC014" w:rsidR="00A86CF3" w:rsidRPr="009F2D18" w:rsidRDefault="00A86CF3" w:rsidP="00FB156F">
      <w:pPr>
        <w:spacing w:after="120"/>
        <w:rPr>
          <w:b/>
          <w:lang w:val="en-US" w:eastAsia="zh-CN"/>
        </w:rPr>
      </w:pPr>
      <w:r w:rsidRPr="009F2D18">
        <w:rPr>
          <w:rFonts w:hint="eastAsia"/>
          <w:b/>
          <w:lang w:val="en-US" w:eastAsia="zh-CN"/>
        </w:rPr>
        <w:t>Observation 2: From the existing F1 interface, the CG resource is allocated by gNB-DU itself, not requested by the gNB-CU.</w:t>
      </w:r>
    </w:p>
    <w:p w14:paraId="6DDE9D59" w14:textId="5B222BEF" w:rsidR="00342612" w:rsidRPr="009F2D18" w:rsidRDefault="00342612" w:rsidP="00FB156F">
      <w:pPr>
        <w:spacing w:after="120"/>
        <w:rPr>
          <w:lang w:eastAsia="zh-CN"/>
        </w:rPr>
      </w:pPr>
      <w:r w:rsidRPr="009F2D18">
        <w:rPr>
          <w:rFonts w:hint="eastAsia"/>
          <w:lang w:eastAsia="zh-CN"/>
        </w:rPr>
        <w:t xml:space="preserve">In current interface, the </w:t>
      </w:r>
      <w:proofErr w:type="spellStart"/>
      <w:r w:rsidRPr="009F2D18">
        <w:t>ConfiguredGrantConfig</w:t>
      </w:r>
      <w:proofErr w:type="spellEnd"/>
      <w:r w:rsidRPr="009F2D18">
        <w:rPr>
          <w:rFonts w:hint="eastAsia"/>
          <w:lang w:eastAsia="zh-CN"/>
        </w:rPr>
        <w:t xml:space="preserve"> </w:t>
      </w:r>
      <w:r w:rsidR="0011213B" w:rsidRPr="009F2D18">
        <w:rPr>
          <w:rFonts w:hint="eastAsia"/>
          <w:lang w:eastAsia="zh-CN"/>
        </w:rPr>
        <w:t xml:space="preserve">is part of </w:t>
      </w:r>
      <w:r w:rsidR="0011213B" w:rsidRPr="009F2D18">
        <w:rPr>
          <w:i/>
          <w:lang w:eastAsia="zh-CN"/>
        </w:rPr>
        <w:t>CellGroupConfi</w:t>
      </w:r>
      <w:r w:rsidR="0011213B" w:rsidRPr="009F2D18">
        <w:rPr>
          <w:rFonts w:hint="eastAsia"/>
          <w:i/>
          <w:lang w:eastAsia="zh-CN"/>
        </w:rPr>
        <w:t>g, which</w:t>
      </w:r>
      <w:r w:rsidRPr="009F2D18">
        <w:rPr>
          <w:rFonts w:hint="eastAsia"/>
          <w:lang w:eastAsia="zh-CN"/>
        </w:rPr>
        <w:t xml:space="preserve"> is included in the </w:t>
      </w:r>
      <w:r w:rsidRPr="009F2D18">
        <w:rPr>
          <w:lang w:eastAsia="zh-CN"/>
        </w:rPr>
        <w:t>DU to CU RRC Informatio</w:t>
      </w:r>
      <w:r w:rsidRPr="009F2D18">
        <w:rPr>
          <w:rFonts w:hint="eastAsia"/>
          <w:lang w:eastAsia="zh-CN"/>
        </w:rPr>
        <w:t>n</w:t>
      </w:r>
      <w:r w:rsidR="00907B74" w:rsidRPr="009F2D18">
        <w:rPr>
          <w:rFonts w:hint="eastAsia"/>
          <w:lang w:eastAsia="zh-CN"/>
        </w:rPr>
        <w:t xml:space="preserve"> in the </w:t>
      </w:r>
      <w:r w:rsidR="00907B74" w:rsidRPr="009F2D18">
        <w:t>UE CONTEXT SETUP RESPONSE</w:t>
      </w:r>
      <w:r w:rsidR="00907B74" w:rsidRPr="009F2D18">
        <w:rPr>
          <w:rFonts w:hint="eastAsia"/>
          <w:lang w:eastAsia="zh-CN"/>
        </w:rPr>
        <w:t xml:space="preserve">, </w:t>
      </w:r>
      <w:r w:rsidR="00907B74" w:rsidRPr="009F2D18">
        <w:t>UE CONTEXT MODIFICATION RESPONSE</w:t>
      </w:r>
      <w:r w:rsidR="00907B74" w:rsidRPr="009F2D18">
        <w:rPr>
          <w:rFonts w:hint="eastAsia"/>
          <w:lang w:eastAsia="zh-CN"/>
        </w:rPr>
        <w:t xml:space="preserve"> and </w:t>
      </w:r>
      <w:r w:rsidR="00907B74" w:rsidRPr="009F2D18">
        <w:t>UE CONTEXT MODIFICATION RE</w:t>
      </w:r>
      <w:r w:rsidR="00E52AFA" w:rsidRPr="009F2D18">
        <w:rPr>
          <w:rFonts w:hint="eastAsia"/>
          <w:lang w:eastAsia="zh-CN"/>
        </w:rPr>
        <w:t xml:space="preserve">QUIRED messages. </w:t>
      </w:r>
      <w:r w:rsidR="00E52AFA" w:rsidRPr="009F2D18">
        <w:rPr>
          <w:lang w:eastAsia="zh-CN"/>
        </w:rPr>
        <w:t>A</w:t>
      </w:r>
      <w:r w:rsidR="00E52AFA" w:rsidRPr="009F2D18">
        <w:rPr>
          <w:rFonts w:hint="eastAsia"/>
          <w:lang w:eastAsia="zh-CN"/>
        </w:rPr>
        <w:t>nd the CG resources are used for RRC Connected UE.</w:t>
      </w:r>
    </w:p>
    <w:p w14:paraId="36B6F3A4" w14:textId="3D543769" w:rsidR="00DA6A24" w:rsidRPr="009F2D18" w:rsidRDefault="0011213B" w:rsidP="00FB156F">
      <w:pPr>
        <w:spacing w:after="120"/>
        <w:rPr>
          <w:lang w:eastAsia="zh-CN"/>
        </w:rPr>
      </w:pPr>
      <w:r w:rsidRPr="009F2D18">
        <w:rPr>
          <w:rFonts w:hint="eastAsia"/>
          <w:lang w:eastAsia="zh-CN"/>
        </w:rPr>
        <w:t xml:space="preserve">For SDT, the CG resource is been used in RRC_INACTIVE. </w:t>
      </w:r>
      <w:r w:rsidR="00DA6A24" w:rsidRPr="009F2D18">
        <w:rPr>
          <w:rFonts w:hint="eastAsia"/>
          <w:lang w:eastAsia="zh-CN"/>
        </w:rPr>
        <w:t>But</w:t>
      </w:r>
      <w:r w:rsidRPr="009F2D18">
        <w:rPr>
          <w:rFonts w:hint="eastAsia"/>
          <w:lang w:eastAsia="zh-CN"/>
        </w:rPr>
        <w:t xml:space="preserve"> </w:t>
      </w:r>
      <w:r w:rsidR="00DA6A24" w:rsidRPr="009F2D18">
        <w:rPr>
          <w:rFonts w:hint="eastAsia"/>
          <w:lang w:eastAsia="zh-CN"/>
        </w:rPr>
        <w:t xml:space="preserve">gNB-DU does not know whether and when gNB-CU </w:t>
      </w:r>
      <w:r w:rsidR="00342612" w:rsidRPr="009F2D18">
        <w:rPr>
          <w:rFonts w:hint="eastAsia"/>
          <w:lang w:eastAsia="zh-CN"/>
        </w:rPr>
        <w:t xml:space="preserve">will send UE into RRC_INACTIVE. </w:t>
      </w:r>
      <w:r w:rsidR="00E52AFA" w:rsidRPr="009F2D18">
        <w:rPr>
          <w:rFonts w:hint="eastAsia"/>
          <w:lang w:eastAsia="zh-CN"/>
        </w:rPr>
        <w:t xml:space="preserve">So it does not know whether </w:t>
      </w:r>
      <w:r w:rsidRPr="009F2D18">
        <w:rPr>
          <w:rFonts w:hint="eastAsia"/>
          <w:lang w:eastAsia="zh-CN"/>
        </w:rPr>
        <w:t>w</w:t>
      </w:r>
      <w:r w:rsidR="00342612" w:rsidRPr="009F2D18">
        <w:rPr>
          <w:rFonts w:hint="eastAsia"/>
          <w:lang w:eastAsia="zh-CN"/>
        </w:rPr>
        <w:t>hen to provide the CG resources to gNB-CU</w:t>
      </w:r>
      <w:r w:rsidRPr="009F2D18">
        <w:rPr>
          <w:rFonts w:hint="eastAsia"/>
          <w:lang w:eastAsia="zh-CN"/>
        </w:rPr>
        <w:t xml:space="preserve"> for CG-based SDT.</w:t>
      </w:r>
    </w:p>
    <w:p w14:paraId="62DE9361" w14:textId="120451BF" w:rsidR="0011213B" w:rsidRPr="009F2D18" w:rsidRDefault="007C69C4" w:rsidP="00FB156F">
      <w:pPr>
        <w:spacing w:after="120"/>
        <w:rPr>
          <w:b/>
          <w:lang w:eastAsia="zh-CN"/>
        </w:rPr>
      </w:pPr>
      <w:r w:rsidRPr="009F2D18">
        <w:rPr>
          <w:rFonts w:hint="eastAsia"/>
          <w:b/>
          <w:lang w:eastAsia="zh-CN"/>
        </w:rPr>
        <w:t>Observation</w:t>
      </w:r>
      <w:r w:rsidR="006E6B37" w:rsidRPr="009F2D18">
        <w:rPr>
          <w:rFonts w:hint="eastAsia"/>
          <w:b/>
          <w:lang w:eastAsia="zh-CN"/>
        </w:rPr>
        <w:t xml:space="preserve"> 3</w:t>
      </w:r>
      <w:r w:rsidRPr="009F2D18">
        <w:rPr>
          <w:rFonts w:hint="eastAsia"/>
          <w:b/>
          <w:lang w:eastAsia="zh-CN"/>
        </w:rPr>
        <w:t>: gNB-DU does not know whether and when gNB-CU will send UE in RRC Inactive.</w:t>
      </w:r>
    </w:p>
    <w:p w14:paraId="41053226" w14:textId="04C34CCC" w:rsidR="00D70314" w:rsidRPr="009F2D18" w:rsidRDefault="007C69C4" w:rsidP="00FB156F">
      <w:pPr>
        <w:spacing w:after="120"/>
        <w:rPr>
          <w:lang w:val="en-US" w:eastAsia="zh-CN"/>
        </w:rPr>
      </w:pPr>
      <w:r w:rsidRPr="009F2D18">
        <w:rPr>
          <w:lang w:val="en-US" w:eastAsia="zh-CN"/>
        </w:rPr>
        <w:t xml:space="preserve">When </w:t>
      </w:r>
      <w:r w:rsidRPr="009F2D18">
        <w:rPr>
          <w:rFonts w:hint="eastAsia"/>
          <w:lang w:val="en-US" w:eastAsia="zh-CN"/>
        </w:rPr>
        <w:t xml:space="preserve">gNB-CU decides to send UE into </w:t>
      </w:r>
      <w:r w:rsidR="00A2757F" w:rsidRPr="009F2D18">
        <w:rPr>
          <w:rFonts w:hint="eastAsia"/>
          <w:lang w:val="en-US" w:eastAsia="zh-CN"/>
        </w:rPr>
        <w:t>Inactive, and expect to support SDT in RRC Inactive. It may request gNB-DU to provide the CG configuration for SDT, and use it to generate the RRCRelease message for the UE.</w:t>
      </w:r>
      <w:r w:rsidR="0080155B" w:rsidRPr="009F2D18">
        <w:rPr>
          <w:rFonts w:hint="eastAsia"/>
          <w:lang w:val="en-US" w:eastAsia="zh-CN"/>
        </w:rPr>
        <w:t xml:space="preserve"> </w:t>
      </w:r>
      <w:r w:rsidR="0080155B" w:rsidRPr="009F2D18">
        <w:rPr>
          <w:lang w:val="en-US" w:eastAsia="zh-CN"/>
        </w:rPr>
        <w:t>I</w:t>
      </w:r>
      <w:r w:rsidR="0080155B" w:rsidRPr="009F2D18">
        <w:rPr>
          <w:rFonts w:hint="eastAsia"/>
          <w:lang w:val="en-US" w:eastAsia="zh-CN"/>
        </w:rPr>
        <w:t xml:space="preserve">f gNB-DU does </w:t>
      </w:r>
      <w:r w:rsidR="0080155B" w:rsidRPr="009F2D18">
        <w:rPr>
          <w:rFonts w:hint="eastAsia"/>
          <w:lang w:val="en-US" w:eastAsia="zh-CN"/>
        </w:rPr>
        <w:lastRenderedPageBreak/>
        <w:t xml:space="preserve">not provide the CG configuration for SDT, the CG-based procedure could not be applied, </w:t>
      </w:r>
      <w:r w:rsidR="00936204" w:rsidRPr="009F2D18">
        <w:rPr>
          <w:rFonts w:hint="eastAsia"/>
          <w:lang w:val="en-US" w:eastAsia="zh-CN"/>
        </w:rPr>
        <w:t>RACH-based SDT may be applied.</w:t>
      </w:r>
    </w:p>
    <w:p w14:paraId="6E2F4895" w14:textId="62FFCB41" w:rsidR="006E26F1" w:rsidRPr="009F2D18" w:rsidRDefault="00A2757F" w:rsidP="00FB156F">
      <w:pPr>
        <w:spacing w:after="120"/>
        <w:rPr>
          <w:b/>
          <w:lang w:val="en-US" w:eastAsia="zh-CN"/>
        </w:rPr>
      </w:pPr>
      <w:r w:rsidRPr="009F2D18">
        <w:rPr>
          <w:rFonts w:hint="eastAsia"/>
          <w:b/>
          <w:lang w:val="en-US" w:eastAsia="zh-CN"/>
        </w:rPr>
        <w:t xml:space="preserve">Proposal </w:t>
      </w:r>
      <w:r w:rsidR="006E6B37" w:rsidRPr="009F2D18">
        <w:rPr>
          <w:rFonts w:hint="eastAsia"/>
          <w:b/>
          <w:lang w:val="en-US" w:eastAsia="zh-CN"/>
        </w:rPr>
        <w:t>2</w:t>
      </w:r>
      <w:r w:rsidRPr="009F2D18">
        <w:rPr>
          <w:rFonts w:hint="eastAsia"/>
          <w:b/>
          <w:lang w:val="en-US" w:eastAsia="zh-CN"/>
        </w:rPr>
        <w:t>: gNB-CU should request gNB-DU to allocate CG configuration for SDT before it sends UE into RRC_INACTIVE.</w:t>
      </w:r>
      <w:r w:rsidR="00936204" w:rsidRPr="009F2D18">
        <w:rPr>
          <w:rFonts w:hint="eastAsia"/>
          <w:b/>
          <w:lang w:val="en-US" w:eastAsia="zh-CN"/>
        </w:rPr>
        <w:t xml:space="preserve"> </w:t>
      </w:r>
      <w:r w:rsidR="00936204" w:rsidRPr="009F2D18">
        <w:rPr>
          <w:b/>
          <w:lang w:val="en-US" w:eastAsia="zh-CN"/>
        </w:rPr>
        <w:t>I</w:t>
      </w:r>
      <w:r w:rsidR="00936204" w:rsidRPr="009F2D18">
        <w:rPr>
          <w:rFonts w:hint="eastAsia"/>
          <w:b/>
          <w:lang w:val="en-US" w:eastAsia="zh-CN"/>
        </w:rPr>
        <w:t xml:space="preserve">f gNB-DU does not provide the CG configuration for SDT, CG-based SDT could not be supported. </w:t>
      </w:r>
    </w:p>
    <w:p w14:paraId="201B9FF9" w14:textId="77777777" w:rsidR="00936204" w:rsidRPr="009F2D18" w:rsidRDefault="00936204" w:rsidP="00FB156F">
      <w:pPr>
        <w:spacing w:after="120"/>
        <w:rPr>
          <w:b/>
          <w:lang w:val="en-US" w:eastAsia="zh-CN"/>
        </w:rPr>
      </w:pPr>
    </w:p>
    <w:p w14:paraId="744D808A" w14:textId="27D1DBAA" w:rsidR="00936204" w:rsidRPr="009F2D18" w:rsidRDefault="00936204" w:rsidP="009F2D18">
      <w:pPr>
        <w:pStyle w:val="aff0"/>
        <w:numPr>
          <w:ilvl w:val="0"/>
          <w:numId w:val="47"/>
        </w:numPr>
        <w:spacing w:after="120"/>
        <w:rPr>
          <w:u w:val="single"/>
          <w:lang w:val="en-US" w:eastAsia="zh-CN"/>
        </w:rPr>
      </w:pPr>
      <w:r w:rsidRPr="009F2D18">
        <w:rPr>
          <w:rFonts w:hint="eastAsia"/>
          <w:u w:val="single"/>
          <w:lang w:val="en-US" w:eastAsia="zh-CN"/>
        </w:rPr>
        <w:t xml:space="preserve">How to </w:t>
      </w:r>
      <w:r w:rsidR="008C1B80" w:rsidRPr="009F2D18">
        <w:rPr>
          <w:rFonts w:hint="eastAsia"/>
          <w:u w:val="single"/>
          <w:lang w:val="en-US" w:eastAsia="zh-CN"/>
        </w:rPr>
        <w:t>provide</w:t>
      </w:r>
      <w:r w:rsidRPr="009F2D18">
        <w:rPr>
          <w:rFonts w:hint="eastAsia"/>
          <w:u w:val="single"/>
          <w:lang w:val="en-US" w:eastAsia="zh-CN"/>
        </w:rPr>
        <w:t xml:space="preserve"> the </w:t>
      </w:r>
      <w:r w:rsidR="008C1B80" w:rsidRPr="009F2D18">
        <w:rPr>
          <w:rFonts w:hint="eastAsia"/>
          <w:u w:val="single"/>
          <w:lang w:val="en-US" w:eastAsia="zh-CN"/>
        </w:rPr>
        <w:t xml:space="preserve">CG configuration </w:t>
      </w:r>
      <w:proofErr w:type="spellStart"/>
      <w:r w:rsidR="008C1B80" w:rsidRPr="009F2D18">
        <w:rPr>
          <w:rFonts w:hint="eastAsia"/>
          <w:u w:val="single"/>
          <w:lang w:val="en-US" w:eastAsia="zh-CN"/>
        </w:rPr>
        <w:t>fro</w:t>
      </w:r>
      <w:proofErr w:type="spellEnd"/>
      <w:r w:rsidR="008C1B80" w:rsidRPr="009F2D18">
        <w:rPr>
          <w:rFonts w:hint="eastAsia"/>
          <w:u w:val="single"/>
          <w:lang w:val="en-US" w:eastAsia="zh-CN"/>
        </w:rPr>
        <w:t xml:space="preserve"> SDT from gNB-DU to gNB-CU?</w:t>
      </w:r>
    </w:p>
    <w:p w14:paraId="7D354F6D" w14:textId="77777777" w:rsidR="008C1B80" w:rsidRPr="009F2D18" w:rsidRDefault="008C1B80" w:rsidP="00FB156F">
      <w:pPr>
        <w:spacing w:after="120"/>
        <w:rPr>
          <w:lang w:val="en-US" w:eastAsia="zh-CN"/>
        </w:rPr>
      </w:pPr>
      <w:r w:rsidRPr="009F2D18">
        <w:rPr>
          <w:rFonts w:hint="eastAsia"/>
          <w:lang w:val="en-US" w:eastAsia="zh-CN"/>
        </w:rPr>
        <w:t xml:space="preserve">How to define the </w:t>
      </w:r>
      <w:r w:rsidR="00936204" w:rsidRPr="009F2D18">
        <w:rPr>
          <w:rFonts w:hint="eastAsia"/>
          <w:lang w:val="en-US" w:eastAsia="zh-CN"/>
        </w:rPr>
        <w:t>CG resources for SDT</w:t>
      </w:r>
      <w:r w:rsidRPr="009F2D18">
        <w:rPr>
          <w:rFonts w:hint="eastAsia"/>
          <w:lang w:val="en-US" w:eastAsia="zh-CN"/>
        </w:rPr>
        <w:t xml:space="preserve">? </w:t>
      </w:r>
      <w:r w:rsidRPr="009F2D18">
        <w:rPr>
          <w:lang w:val="en-US" w:eastAsia="zh-CN"/>
        </w:rPr>
        <w:t>I</w:t>
      </w:r>
      <w:r w:rsidRPr="009F2D18">
        <w:rPr>
          <w:rFonts w:hint="eastAsia"/>
          <w:lang w:val="en-US" w:eastAsia="zh-CN"/>
        </w:rPr>
        <w:t>f it</w:t>
      </w:r>
      <w:r w:rsidRPr="009F2D18">
        <w:rPr>
          <w:lang w:val="en-US" w:eastAsia="zh-CN"/>
        </w:rPr>
        <w:t>’</w:t>
      </w:r>
      <w:r w:rsidRPr="009F2D18">
        <w:rPr>
          <w:rFonts w:hint="eastAsia"/>
          <w:lang w:val="en-US" w:eastAsia="zh-CN"/>
        </w:rPr>
        <w:t xml:space="preserve">s </w:t>
      </w:r>
      <w:r w:rsidR="00936204" w:rsidRPr="009F2D18">
        <w:rPr>
          <w:rFonts w:hint="eastAsia"/>
          <w:lang w:val="en-US" w:eastAsia="zh-CN"/>
        </w:rPr>
        <w:t>same or different with the normal CG resources configured for RRC connected UE?</w:t>
      </w:r>
      <w:r w:rsidRPr="009F2D18">
        <w:rPr>
          <w:rFonts w:hint="eastAsia"/>
          <w:lang w:val="en-US" w:eastAsia="zh-CN"/>
        </w:rPr>
        <w:t xml:space="preserve"> </w:t>
      </w:r>
      <w:r w:rsidR="00936204" w:rsidRPr="009F2D18">
        <w:rPr>
          <w:rFonts w:hint="eastAsia"/>
          <w:lang w:val="en-US" w:eastAsia="zh-CN"/>
        </w:rPr>
        <w:t xml:space="preserve">It seems this should be discussed in RAN2. </w:t>
      </w:r>
    </w:p>
    <w:p w14:paraId="02D6BA5B" w14:textId="4506E914" w:rsidR="00936204" w:rsidRPr="009F2D18" w:rsidRDefault="00936204" w:rsidP="00FB156F">
      <w:pPr>
        <w:spacing w:after="120"/>
        <w:rPr>
          <w:lang w:eastAsia="zh-CN"/>
        </w:rPr>
      </w:pPr>
      <w:r w:rsidRPr="009F2D18">
        <w:rPr>
          <w:lang w:val="en-US" w:eastAsia="zh-CN"/>
        </w:rPr>
        <w:t>I</w:t>
      </w:r>
      <w:r w:rsidRPr="009F2D18">
        <w:rPr>
          <w:rFonts w:hint="eastAsia"/>
          <w:lang w:val="en-US" w:eastAsia="zh-CN"/>
        </w:rPr>
        <w:t xml:space="preserve">f the existing </w:t>
      </w:r>
      <w:r w:rsidRPr="009F2D18">
        <w:rPr>
          <w:i/>
          <w:lang w:eastAsia="zh-CN"/>
        </w:rPr>
        <w:t>CellGroupConfig</w:t>
      </w:r>
      <w:r w:rsidRPr="009F2D18">
        <w:rPr>
          <w:rFonts w:hint="eastAsia"/>
          <w:lang w:val="en-US" w:eastAsia="zh-CN"/>
        </w:rPr>
        <w:t xml:space="preserve"> </w:t>
      </w:r>
      <w:r w:rsidRPr="009F2D18">
        <w:rPr>
          <w:rFonts w:hint="eastAsia"/>
          <w:lang w:eastAsia="zh-CN"/>
        </w:rPr>
        <w:t>could be reused</w:t>
      </w:r>
      <w:r w:rsidR="00F85348" w:rsidRPr="009F2D18">
        <w:rPr>
          <w:rFonts w:hint="eastAsia"/>
          <w:lang w:eastAsia="zh-CN"/>
        </w:rPr>
        <w:t xml:space="preserve"> to transfer the CG configuration</w:t>
      </w:r>
      <w:r w:rsidRPr="009F2D18">
        <w:rPr>
          <w:rFonts w:hint="eastAsia"/>
          <w:lang w:eastAsia="zh-CN"/>
        </w:rPr>
        <w:t xml:space="preserve"> for SDT, the </w:t>
      </w:r>
      <w:r w:rsidRPr="009F2D18">
        <w:rPr>
          <w:lang w:eastAsia="zh-CN"/>
        </w:rPr>
        <w:t>DU to CU RRC Information</w:t>
      </w:r>
      <w:r w:rsidRPr="009F2D18">
        <w:rPr>
          <w:rFonts w:hint="eastAsia"/>
          <w:lang w:eastAsia="zh-CN"/>
        </w:rPr>
        <w:t xml:space="preserve"> could be reused. </w:t>
      </w:r>
      <w:r w:rsidRPr="009F2D18">
        <w:rPr>
          <w:lang w:eastAsia="zh-CN"/>
        </w:rPr>
        <w:t>O</w:t>
      </w:r>
      <w:r w:rsidRPr="009F2D18">
        <w:rPr>
          <w:rFonts w:hint="eastAsia"/>
          <w:lang w:eastAsia="zh-CN"/>
        </w:rPr>
        <w:t>r else, a new IE may need to be introduced for provision of the CG resources as defined in RAN2 in F1-AP.</w:t>
      </w:r>
    </w:p>
    <w:p w14:paraId="2DB278B7" w14:textId="77777777" w:rsidR="00D31244" w:rsidRPr="006E6B37" w:rsidRDefault="00D31244" w:rsidP="00D31244">
      <w:pPr>
        <w:rPr>
          <w:b/>
          <w:lang w:val="en-US" w:eastAsia="zh-CN"/>
        </w:rPr>
      </w:pPr>
      <w:r w:rsidRPr="006E6B37">
        <w:rPr>
          <w:rFonts w:hint="eastAsia"/>
          <w:b/>
          <w:lang w:val="en-US" w:eastAsia="zh-CN"/>
        </w:rPr>
        <w:t xml:space="preserve">Proposal 3: how to provide CG configuration </w:t>
      </w:r>
      <w:r>
        <w:rPr>
          <w:rFonts w:hint="eastAsia"/>
          <w:b/>
          <w:lang w:val="en-US" w:eastAsia="zh-CN"/>
        </w:rPr>
        <w:t>for</w:t>
      </w:r>
      <w:r w:rsidRPr="006E6B37">
        <w:rPr>
          <w:rFonts w:hint="eastAsia"/>
          <w:b/>
          <w:lang w:val="en-US" w:eastAsia="zh-CN"/>
        </w:rPr>
        <w:t xml:space="preserve"> SDT from gNB-DU to gNB-CU is pending to how the CG resources for SDT is defined, </w:t>
      </w:r>
      <w:r>
        <w:rPr>
          <w:rFonts w:hint="eastAsia"/>
          <w:b/>
          <w:lang w:val="en-US" w:eastAsia="zh-CN"/>
        </w:rPr>
        <w:t>which should be discussed in RAN2</w:t>
      </w:r>
      <w:r w:rsidRPr="006E6B37">
        <w:rPr>
          <w:rFonts w:hint="eastAsia"/>
          <w:b/>
          <w:lang w:val="en-US" w:eastAsia="zh-CN"/>
        </w:rPr>
        <w:t xml:space="preserve">. </w:t>
      </w:r>
    </w:p>
    <w:p w14:paraId="5C49311B" w14:textId="77777777" w:rsidR="00936204" w:rsidRPr="00D31244" w:rsidRDefault="00936204" w:rsidP="00FB156F">
      <w:pPr>
        <w:spacing w:after="120"/>
        <w:rPr>
          <w:b/>
          <w:lang w:val="en-US" w:eastAsia="zh-CN"/>
        </w:rPr>
      </w:pPr>
    </w:p>
    <w:p w14:paraId="5ED4E880" w14:textId="28E8568F" w:rsidR="00936204" w:rsidRPr="00F45D8C" w:rsidRDefault="00936204" w:rsidP="009F2D18">
      <w:pPr>
        <w:pStyle w:val="aff0"/>
        <w:numPr>
          <w:ilvl w:val="0"/>
          <w:numId w:val="47"/>
        </w:numPr>
        <w:spacing w:after="120"/>
        <w:rPr>
          <w:u w:val="single"/>
          <w:lang w:val="en-US" w:eastAsia="zh-CN"/>
        </w:rPr>
      </w:pPr>
      <w:r w:rsidRPr="00F45D8C">
        <w:rPr>
          <w:rFonts w:hint="eastAsia"/>
          <w:u w:val="single"/>
          <w:lang w:val="en-US" w:eastAsia="zh-CN"/>
        </w:rPr>
        <w:t>How to maintain the F1 resources for CG-based SDT?</w:t>
      </w:r>
    </w:p>
    <w:p w14:paraId="5F002D65" w14:textId="1EAF7389" w:rsidR="00A2757F" w:rsidRPr="009F2D18" w:rsidRDefault="00A2757F" w:rsidP="00FB156F">
      <w:pPr>
        <w:spacing w:after="120"/>
        <w:rPr>
          <w:lang w:val="en-US" w:eastAsia="zh-CN"/>
        </w:rPr>
      </w:pPr>
      <w:r w:rsidRPr="009F2D18">
        <w:rPr>
          <w:rFonts w:hint="eastAsia"/>
          <w:lang w:val="en-US" w:eastAsia="zh-CN"/>
        </w:rPr>
        <w:t>In the legacy F1 interface, the UE</w:t>
      </w:r>
      <w:r w:rsidRPr="009F2D18">
        <w:rPr>
          <w:lang w:val="en-US" w:eastAsia="zh-CN"/>
        </w:rPr>
        <w:t>’</w:t>
      </w:r>
      <w:r w:rsidRPr="009F2D18">
        <w:rPr>
          <w:rFonts w:hint="eastAsia"/>
          <w:lang w:val="en-US" w:eastAsia="zh-CN"/>
        </w:rPr>
        <w:t>s L1/L2 resources in gNB-DU are released when CU sends the UE into RRC_INACTIVE.  Obviously, for CG-based SDT, the L1/L2 resources in DU, at least the CG configuration should be kept in gNB-DU when send the UE into RRC Inactive.</w:t>
      </w:r>
    </w:p>
    <w:p w14:paraId="1FCABAAD" w14:textId="62648A95" w:rsidR="00A2757F" w:rsidRPr="009F2D18" w:rsidRDefault="00F11BE2" w:rsidP="00FB156F">
      <w:pPr>
        <w:spacing w:after="120"/>
        <w:rPr>
          <w:lang w:val="en-US" w:eastAsia="zh-CN"/>
        </w:rPr>
      </w:pPr>
      <w:r w:rsidRPr="009F2D18">
        <w:rPr>
          <w:rFonts w:hint="eastAsia"/>
          <w:lang w:val="en-US" w:eastAsia="zh-CN"/>
        </w:rPr>
        <w:t>Here are two options on how to maintain the UE context in gNB-DU for CG-based SDT:</w:t>
      </w:r>
    </w:p>
    <w:p w14:paraId="1C9E7D79" w14:textId="57C2C52A" w:rsidR="00A2757F" w:rsidRPr="009F2D18" w:rsidRDefault="00A2757F" w:rsidP="00FB156F">
      <w:pPr>
        <w:spacing w:after="120"/>
        <w:rPr>
          <w:lang w:val="en-US" w:eastAsia="zh-CN"/>
        </w:rPr>
      </w:pPr>
      <w:r w:rsidRPr="009F2D18">
        <w:rPr>
          <w:rFonts w:hint="eastAsia"/>
          <w:b/>
          <w:lang w:val="en-US" w:eastAsia="zh-CN"/>
        </w:rPr>
        <w:t>Option 1:</w:t>
      </w:r>
      <w:r w:rsidRPr="009F2D18">
        <w:rPr>
          <w:rFonts w:hint="eastAsia"/>
          <w:lang w:val="en-US" w:eastAsia="zh-CN"/>
        </w:rPr>
        <w:t xml:space="preserve"> gNB-CU does not send </w:t>
      </w:r>
      <w:r w:rsidRPr="009F2D18">
        <w:t>UE CONTEXT RELEASE COMMAND</w:t>
      </w:r>
      <w:r w:rsidRPr="009F2D18">
        <w:rPr>
          <w:rFonts w:hint="eastAsia"/>
          <w:lang w:eastAsia="zh-CN"/>
        </w:rPr>
        <w:t xml:space="preserve"> to the DU, </w:t>
      </w:r>
      <w:r w:rsidRPr="009F2D18">
        <w:rPr>
          <w:rFonts w:hint="eastAsia"/>
          <w:lang w:val="en-US" w:eastAsia="zh-CN"/>
        </w:rPr>
        <w:t>all the UE related radio resources in gNB-DU are kept.</w:t>
      </w:r>
    </w:p>
    <w:p w14:paraId="6612B532" w14:textId="106FA6C7" w:rsidR="00A2757F" w:rsidRDefault="00A2757F" w:rsidP="00FB156F">
      <w:pPr>
        <w:spacing w:after="120"/>
        <w:rPr>
          <w:lang w:val="en-US" w:eastAsia="zh-CN"/>
        </w:rPr>
      </w:pPr>
      <w:r w:rsidRPr="009F2D18">
        <w:rPr>
          <w:rFonts w:hint="eastAsia"/>
          <w:b/>
          <w:lang w:val="en-US" w:eastAsia="zh-CN"/>
        </w:rPr>
        <w:t xml:space="preserve">Option 2: </w:t>
      </w:r>
      <w:r w:rsidRPr="009F2D18">
        <w:t>UE CONTEXT RELEASE COMMAND</w:t>
      </w:r>
      <w:r w:rsidRPr="009F2D18">
        <w:rPr>
          <w:rFonts w:hint="eastAsia"/>
          <w:lang w:eastAsia="zh-CN"/>
        </w:rPr>
        <w:t xml:space="preserve"> is sent to gNB-DU as legacy, an indication is added</w:t>
      </w:r>
      <w:r w:rsidR="003C6C7C" w:rsidRPr="009F2D18">
        <w:rPr>
          <w:rFonts w:hint="eastAsia"/>
          <w:lang w:eastAsia="zh-CN"/>
        </w:rPr>
        <w:t xml:space="preserve"> to inform gNB-</w:t>
      </w:r>
      <w:r w:rsidR="003C6C7C">
        <w:rPr>
          <w:rFonts w:hint="eastAsia"/>
          <w:lang w:eastAsia="zh-CN"/>
        </w:rPr>
        <w:t>DU to keep the CG configuration for SDT.</w:t>
      </w:r>
      <w:r>
        <w:rPr>
          <w:rFonts w:hint="eastAsia"/>
          <w:lang w:val="en-US" w:eastAsia="zh-CN"/>
        </w:rPr>
        <w:t xml:space="preserve"> </w:t>
      </w:r>
    </w:p>
    <w:p w14:paraId="5FB9BB15" w14:textId="1323981B" w:rsidR="00680BBC" w:rsidRDefault="00680BBC" w:rsidP="00FB156F">
      <w:pPr>
        <w:spacing w:after="120"/>
        <w:rPr>
          <w:b/>
          <w:lang w:val="en-US" w:eastAsia="zh-CN"/>
        </w:rPr>
      </w:pPr>
      <w:r w:rsidRPr="00F11BE2">
        <w:rPr>
          <w:rFonts w:hint="eastAsia"/>
          <w:b/>
          <w:lang w:val="en-US" w:eastAsia="zh-CN"/>
        </w:rPr>
        <w:t xml:space="preserve">Proposal </w:t>
      </w:r>
      <w:r w:rsidR="006E6B37">
        <w:rPr>
          <w:rFonts w:hint="eastAsia"/>
          <w:b/>
          <w:lang w:val="en-US" w:eastAsia="zh-CN"/>
        </w:rPr>
        <w:t>4</w:t>
      </w:r>
      <w:r w:rsidRPr="00F11BE2">
        <w:rPr>
          <w:rFonts w:hint="eastAsia"/>
          <w:b/>
          <w:lang w:val="en-US" w:eastAsia="zh-CN"/>
        </w:rPr>
        <w:t>: RAN</w:t>
      </w:r>
      <w:r w:rsidR="00F11BE2" w:rsidRPr="00F11BE2">
        <w:rPr>
          <w:rFonts w:hint="eastAsia"/>
          <w:b/>
          <w:lang w:val="en-US" w:eastAsia="zh-CN"/>
        </w:rPr>
        <w:t>3 is request</w:t>
      </w:r>
      <w:r w:rsidR="00747F88">
        <w:rPr>
          <w:b/>
          <w:lang w:val="en-US" w:eastAsia="zh-CN"/>
        </w:rPr>
        <w:t>ed</w:t>
      </w:r>
      <w:r w:rsidR="00F11BE2" w:rsidRPr="00F11BE2">
        <w:rPr>
          <w:rFonts w:hint="eastAsia"/>
          <w:b/>
          <w:lang w:val="en-US" w:eastAsia="zh-CN"/>
        </w:rPr>
        <w:t xml:space="preserve"> to discuss to keep the full UE context or only the CG configuration for SDT in gNB-DU when the UE is sent to RRC_INACTIVE.</w:t>
      </w:r>
    </w:p>
    <w:p w14:paraId="5FB6700E" w14:textId="783CC43E" w:rsidR="00133EFB" w:rsidRPr="00803C97" w:rsidRDefault="00133EFB" w:rsidP="00FB156F">
      <w:pPr>
        <w:spacing w:before="75" w:beforeAutospacing="1" w:after="120" w:line="315" w:lineRule="atLeast"/>
        <w:rPr>
          <w:b/>
          <w:lang w:eastAsia="zh-CN"/>
        </w:rPr>
      </w:pPr>
    </w:p>
    <w:p w14:paraId="61896FD2" w14:textId="77777777" w:rsidR="00556E23" w:rsidRDefault="00556E23" w:rsidP="00556E23">
      <w:pPr>
        <w:pStyle w:val="1"/>
        <w:numPr>
          <w:ilvl w:val="0"/>
          <w:numId w:val="29"/>
        </w:numPr>
        <w:rPr>
          <w:rFonts w:cs="Arial"/>
          <w:szCs w:val="36"/>
          <w:lang w:val="en-US" w:eastAsia="zh-CN"/>
        </w:rPr>
      </w:pPr>
      <w:r>
        <w:rPr>
          <w:rFonts w:cs="Arial"/>
          <w:szCs w:val="36"/>
          <w:lang w:val="en-US" w:eastAsia="zh-CN"/>
        </w:rPr>
        <w:t>Conclusion</w:t>
      </w:r>
    </w:p>
    <w:p w14:paraId="7093B7DC" w14:textId="77777777" w:rsidR="00556E23" w:rsidRDefault="00556E23" w:rsidP="00556E23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fter the above analysis, we provide the following proposals</w:t>
      </w:r>
    </w:p>
    <w:p w14:paraId="1753D2DF" w14:textId="77777777" w:rsidR="006E6B37" w:rsidRPr="006E6B37" w:rsidRDefault="006E6B37" w:rsidP="006E6B37">
      <w:pPr>
        <w:rPr>
          <w:b/>
          <w:lang w:val="en-US" w:eastAsia="zh-CN"/>
        </w:rPr>
      </w:pPr>
      <w:r w:rsidRPr="006E6B37">
        <w:rPr>
          <w:rFonts w:hint="eastAsia"/>
          <w:b/>
          <w:lang w:val="en-US" w:eastAsia="zh-CN"/>
        </w:rPr>
        <w:t xml:space="preserve">Observation 1: In the existing F1 interface, the CG resources are allocated in gNB-DU and been provided to gNB-CU via </w:t>
      </w:r>
      <w:r w:rsidRPr="006E6B37">
        <w:rPr>
          <w:b/>
          <w:lang w:val="en-US" w:eastAsia="zh-CN"/>
        </w:rPr>
        <w:t>DU to CU RRC Information</w:t>
      </w:r>
      <w:r w:rsidRPr="006E6B37">
        <w:rPr>
          <w:rFonts w:hint="eastAsia"/>
          <w:b/>
          <w:lang w:val="en-US" w:eastAsia="zh-CN"/>
        </w:rPr>
        <w:t>.</w:t>
      </w:r>
    </w:p>
    <w:p w14:paraId="05CD778D" w14:textId="77777777" w:rsidR="006E6B37" w:rsidRPr="006E6B37" w:rsidRDefault="006E6B37" w:rsidP="006E6B37">
      <w:pPr>
        <w:rPr>
          <w:b/>
          <w:lang w:val="en-US" w:eastAsia="zh-CN"/>
        </w:rPr>
      </w:pPr>
      <w:r w:rsidRPr="006E6B37">
        <w:rPr>
          <w:rFonts w:hint="eastAsia"/>
          <w:b/>
          <w:lang w:val="en-US" w:eastAsia="zh-CN"/>
        </w:rPr>
        <w:t xml:space="preserve">Proposal 1: CG resources for SDT should be </w:t>
      </w:r>
      <w:proofErr w:type="spellStart"/>
      <w:r w:rsidRPr="006E6B37">
        <w:rPr>
          <w:rFonts w:hint="eastAsia"/>
          <w:b/>
          <w:lang w:val="en-US" w:eastAsia="zh-CN"/>
        </w:rPr>
        <w:t>alloated</w:t>
      </w:r>
      <w:proofErr w:type="spellEnd"/>
      <w:r w:rsidRPr="006E6B37">
        <w:rPr>
          <w:rFonts w:hint="eastAsia"/>
          <w:b/>
          <w:lang w:val="en-US" w:eastAsia="zh-CN"/>
        </w:rPr>
        <w:t xml:space="preserve"> in gNB-DU, and been provided to gNB-CU for RRC message generation.</w:t>
      </w:r>
    </w:p>
    <w:p w14:paraId="36701B17" w14:textId="77777777" w:rsidR="006E6B37" w:rsidRPr="006E6B37" w:rsidRDefault="006E6B37" w:rsidP="006E6B37">
      <w:pPr>
        <w:rPr>
          <w:b/>
          <w:lang w:val="en-US" w:eastAsia="zh-CN"/>
        </w:rPr>
      </w:pPr>
      <w:r w:rsidRPr="006E6B37">
        <w:rPr>
          <w:rFonts w:hint="eastAsia"/>
          <w:b/>
          <w:lang w:val="en-US" w:eastAsia="zh-CN"/>
        </w:rPr>
        <w:t>Observation 2: From the existing F1 interface, the CG resource is allocated by gNB-DU itself, not requested by the gNB-CU.</w:t>
      </w:r>
    </w:p>
    <w:p w14:paraId="05CC040C" w14:textId="77777777" w:rsidR="006E6B37" w:rsidRPr="006E6B37" w:rsidRDefault="006E6B37" w:rsidP="006E6B37">
      <w:pPr>
        <w:rPr>
          <w:b/>
          <w:lang w:val="en-US" w:eastAsia="zh-CN"/>
        </w:rPr>
      </w:pPr>
      <w:r w:rsidRPr="006E6B37">
        <w:rPr>
          <w:rFonts w:hint="eastAsia"/>
          <w:b/>
          <w:lang w:val="en-US" w:eastAsia="zh-CN"/>
        </w:rPr>
        <w:t>Observation 3: gNB-DU does not know whether and when gNB-CU will send UE in RRC Inactive.</w:t>
      </w:r>
    </w:p>
    <w:p w14:paraId="7EC3E6CB" w14:textId="77777777" w:rsidR="006E6B37" w:rsidRPr="006E6B37" w:rsidRDefault="006E6B37" w:rsidP="006E6B37">
      <w:pPr>
        <w:rPr>
          <w:b/>
          <w:lang w:val="en-US" w:eastAsia="zh-CN"/>
        </w:rPr>
      </w:pPr>
      <w:r w:rsidRPr="006E6B37">
        <w:rPr>
          <w:rFonts w:hint="eastAsia"/>
          <w:b/>
          <w:lang w:val="en-US" w:eastAsia="zh-CN"/>
        </w:rPr>
        <w:t xml:space="preserve">Proposal 2: gNB-CU should request gNB-DU to allocate CG configuration for SDT before it sends UE into RRC_INACTIVE. </w:t>
      </w:r>
      <w:r w:rsidRPr="006E6B37">
        <w:rPr>
          <w:b/>
          <w:lang w:val="en-US" w:eastAsia="zh-CN"/>
        </w:rPr>
        <w:t>I</w:t>
      </w:r>
      <w:r w:rsidRPr="006E6B37">
        <w:rPr>
          <w:rFonts w:hint="eastAsia"/>
          <w:b/>
          <w:lang w:val="en-US" w:eastAsia="zh-CN"/>
        </w:rPr>
        <w:t xml:space="preserve">f gNB-DU does not provide the CG configuration for SDT, CG-based SDT could not be supported. </w:t>
      </w:r>
    </w:p>
    <w:p w14:paraId="3C7A00EB" w14:textId="14DD1D5D" w:rsidR="006E6B37" w:rsidRPr="006E6B37" w:rsidRDefault="006E6B37" w:rsidP="006E6B37">
      <w:pPr>
        <w:rPr>
          <w:b/>
          <w:lang w:val="en-US" w:eastAsia="zh-CN"/>
        </w:rPr>
      </w:pPr>
      <w:r w:rsidRPr="006E6B37">
        <w:rPr>
          <w:rFonts w:hint="eastAsia"/>
          <w:b/>
          <w:lang w:val="en-US" w:eastAsia="zh-CN"/>
        </w:rPr>
        <w:t xml:space="preserve">Proposal 3: how to provide CG configuration </w:t>
      </w:r>
      <w:r w:rsidR="00D31244">
        <w:rPr>
          <w:rFonts w:hint="eastAsia"/>
          <w:b/>
          <w:lang w:val="en-US" w:eastAsia="zh-CN"/>
        </w:rPr>
        <w:t>for</w:t>
      </w:r>
      <w:r w:rsidRPr="006E6B37">
        <w:rPr>
          <w:rFonts w:hint="eastAsia"/>
          <w:b/>
          <w:lang w:val="en-US" w:eastAsia="zh-CN"/>
        </w:rPr>
        <w:t xml:space="preserve"> SDT from gNB-DU to gNB-CU is pending to how the CG resources for SDT is defined, </w:t>
      </w:r>
      <w:r w:rsidR="00D31244">
        <w:rPr>
          <w:rFonts w:hint="eastAsia"/>
          <w:b/>
          <w:lang w:val="en-US" w:eastAsia="zh-CN"/>
        </w:rPr>
        <w:t>which should be discussed in RAN2</w:t>
      </w:r>
      <w:r w:rsidRPr="006E6B37">
        <w:rPr>
          <w:rFonts w:hint="eastAsia"/>
          <w:b/>
          <w:lang w:val="en-US" w:eastAsia="zh-CN"/>
        </w:rPr>
        <w:t xml:space="preserve">. </w:t>
      </w:r>
    </w:p>
    <w:p w14:paraId="2F8204EC" w14:textId="77777777" w:rsidR="006E6B37" w:rsidRDefault="006E6B37" w:rsidP="006E6B37">
      <w:pPr>
        <w:rPr>
          <w:b/>
          <w:lang w:val="en-US" w:eastAsia="zh-CN"/>
        </w:rPr>
      </w:pPr>
      <w:r w:rsidRPr="006E6B37">
        <w:rPr>
          <w:rFonts w:hint="eastAsia"/>
          <w:b/>
          <w:lang w:val="en-US" w:eastAsia="zh-CN"/>
        </w:rPr>
        <w:t>Proposal 4: RAN3 is request to discuss to keep the full UE context or only the CG configuration for SDT in gNB-DU when the UE is sent to RRC_INACTIVE.</w:t>
      </w:r>
    </w:p>
    <w:p w14:paraId="4971ACDD" w14:textId="77777777" w:rsidR="006E6B37" w:rsidRDefault="006E6B37" w:rsidP="006E6B37">
      <w:pPr>
        <w:rPr>
          <w:b/>
          <w:lang w:val="en-US" w:eastAsia="zh-CN"/>
        </w:rPr>
      </w:pPr>
    </w:p>
    <w:p w14:paraId="640ECF76" w14:textId="4C8B6C07" w:rsidR="006E6B37" w:rsidRDefault="006E6B37" w:rsidP="006E6B37">
      <w:pPr>
        <w:pStyle w:val="1"/>
        <w:numPr>
          <w:ilvl w:val="0"/>
          <w:numId w:val="29"/>
        </w:numPr>
        <w:rPr>
          <w:rFonts w:cs="Arial"/>
          <w:szCs w:val="36"/>
          <w:lang w:val="en-US" w:eastAsia="zh-CN"/>
        </w:rPr>
      </w:pPr>
      <w:r>
        <w:rPr>
          <w:rFonts w:cs="Arial" w:hint="eastAsia"/>
          <w:szCs w:val="36"/>
          <w:lang w:val="en-US" w:eastAsia="zh-CN"/>
        </w:rPr>
        <w:lastRenderedPageBreak/>
        <w:t>Reference</w:t>
      </w:r>
    </w:p>
    <w:p w14:paraId="4EEC8DF5" w14:textId="251DE615" w:rsidR="006E6B37" w:rsidRPr="00FB156F" w:rsidRDefault="00FB156F" w:rsidP="00FB156F">
      <w:pPr>
        <w:pStyle w:val="aff0"/>
        <w:numPr>
          <w:ilvl w:val="0"/>
          <w:numId w:val="46"/>
        </w:numPr>
        <w:rPr>
          <w:lang w:val="en-US" w:eastAsia="zh-CN"/>
        </w:rPr>
      </w:pPr>
      <w:r w:rsidRPr="00FB156F">
        <w:rPr>
          <w:rFonts w:hint="eastAsia"/>
          <w:lang w:val="en-US" w:eastAsia="zh-CN"/>
        </w:rPr>
        <w:t>RAN3#112e Chairman Notes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6E6B37" w:rsidRPr="00FB156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867B3" w14:textId="77777777" w:rsidR="0055198C" w:rsidRDefault="0055198C" w:rsidP="00177568">
      <w:pPr>
        <w:spacing w:after="0"/>
      </w:pPr>
      <w:r>
        <w:separator/>
      </w:r>
    </w:p>
  </w:endnote>
  <w:endnote w:type="continuationSeparator" w:id="0">
    <w:p w14:paraId="11187A86" w14:textId="77777777" w:rsidR="0055198C" w:rsidRDefault="0055198C" w:rsidP="001775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ZapfDingbats">
    <w:altName w:val="Times New Roman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04F6C" w14:textId="77777777" w:rsidR="0055198C" w:rsidRDefault="0055198C" w:rsidP="00177568">
      <w:pPr>
        <w:spacing w:after="0"/>
      </w:pPr>
      <w:r>
        <w:separator/>
      </w:r>
    </w:p>
  </w:footnote>
  <w:footnote w:type="continuationSeparator" w:id="0">
    <w:p w14:paraId="07234772" w14:textId="77777777" w:rsidR="0055198C" w:rsidRDefault="0055198C" w:rsidP="001775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F61411"/>
    <w:multiLevelType w:val="singleLevel"/>
    <w:tmpl w:val="BFF61411"/>
    <w:lvl w:ilvl="0">
      <w:start w:val="1"/>
      <w:numFmt w:val="decimal"/>
      <w:suff w:val="space"/>
      <w:lvlText w:val="[%1]"/>
      <w:lvlJc w:val="left"/>
    </w:lvl>
  </w:abstractNum>
  <w:abstractNum w:abstractNumId="1">
    <w:nsid w:val="FD1AD8CF"/>
    <w:multiLevelType w:val="singleLevel"/>
    <w:tmpl w:val="FD1AD8C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812124"/>
    <w:multiLevelType w:val="hybridMultilevel"/>
    <w:tmpl w:val="08D07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7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8">
    <w:nsid w:val="148A3692"/>
    <w:multiLevelType w:val="hybridMultilevel"/>
    <w:tmpl w:val="77FA4BEE"/>
    <w:lvl w:ilvl="0" w:tplc="D14851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19C83E10"/>
    <w:multiLevelType w:val="hybridMultilevel"/>
    <w:tmpl w:val="66203E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2262578E"/>
    <w:multiLevelType w:val="multilevel"/>
    <w:tmpl w:val="2262578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2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7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9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24B7521"/>
    <w:multiLevelType w:val="hybridMultilevel"/>
    <w:tmpl w:val="4B1CEE9A"/>
    <w:lvl w:ilvl="0" w:tplc="5AA4C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532422B"/>
    <w:multiLevelType w:val="hybridMultilevel"/>
    <w:tmpl w:val="5DF26918"/>
    <w:lvl w:ilvl="0" w:tplc="BFF6141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4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5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8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2">
    <w:nsid w:val="5BE1008E"/>
    <w:multiLevelType w:val="multilevel"/>
    <w:tmpl w:val="5BE100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583270"/>
    <w:multiLevelType w:val="hybridMultilevel"/>
    <w:tmpl w:val="55CABC0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6B8C3258"/>
    <w:multiLevelType w:val="hybridMultilevel"/>
    <w:tmpl w:val="4C26B7E6"/>
    <w:lvl w:ilvl="0" w:tplc="2C74DA8A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F747FF9"/>
    <w:multiLevelType w:val="hybridMultilevel"/>
    <w:tmpl w:val="24C046BC"/>
    <w:lvl w:ilvl="0" w:tplc="0DAAA7EA">
      <w:start w:val="9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8">
    <w:nsid w:val="702761F4"/>
    <w:multiLevelType w:val="hybridMultilevel"/>
    <w:tmpl w:val="3C1439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7B5F6D"/>
    <w:multiLevelType w:val="multilevel"/>
    <w:tmpl w:val="66345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29"/>
  </w:num>
  <w:num w:numId="4">
    <w:abstractNumId w:val="7"/>
  </w:num>
  <w:num w:numId="5">
    <w:abstractNumId w:val="2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43"/>
  </w:num>
  <w:num w:numId="10">
    <w:abstractNumId w:val="27"/>
  </w:num>
  <w:num w:numId="11">
    <w:abstractNumId w:val="18"/>
    <w:lvlOverride w:ilvl="0">
      <w:startOverride w:val="1"/>
    </w:lvlOverride>
  </w:num>
  <w:num w:numId="12">
    <w:abstractNumId w:val="41"/>
  </w:num>
  <w:num w:numId="13">
    <w:abstractNumId w:val="33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3"/>
  </w:num>
  <w:num w:numId="17">
    <w:abstractNumId w:val="4"/>
  </w:num>
  <w:num w:numId="18">
    <w:abstractNumId w:val="39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</w:num>
  <w:num w:numId="21">
    <w:abstractNumId w:val="22"/>
    <w:lvlOverride w:ilvl="0">
      <w:startOverride w:val="1"/>
    </w:lvlOverride>
  </w:num>
  <w:num w:numId="22">
    <w:abstractNumId w:val="15"/>
  </w:num>
  <w:num w:numId="23">
    <w:abstractNumId w:val="17"/>
  </w:num>
  <w:num w:numId="24">
    <w:abstractNumId w:val="16"/>
  </w:num>
  <w:num w:numId="25">
    <w:abstractNumId w:val="19"/>
  </w:num>
  <w:num w:numId="26">
    <w:abstractNumId w:val="25"/>
  </w:num>
  <w:num w:numId="27">
    <w:abstractNumId w:val="37"/>
  </w:num>
  <w:num w:numId="28">
    <w:abstractNumId w:val="30"/>
  </w:num>
  <w:num w:numId="29">
    <w:abstractNumId w:val="11"/>
  </w:num>
  <w:num w:numId="30">
    <w:abstractNumId w:val="1"/>
  </w:num>
  <w:num w:numId="31">
    <w:abstractNumId w:val="0"/>
  </w:num>
  <w:num w:numId="32">
    <w:abstractNumId w:val="32"/>
  </w:num>
  <w:num w:numId="33">
    <w:abstractNumId w:val="34"/>
  </w:num>
  <w:num w:numId="34">
    <w:abstractNumId w:val="5"/>
  </w:num>
  <w:num w:numId="35">
    <w:abstractNumId w:val="13"/>
  </w:num>
  <w:num w:numId="36">
    <w:abstractNumId w:val="40"/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</w:num>
  <w:num w:numId="41">
    <w:abstractNumId w:val="10"/>
  </w:num>
  <w:num w:numId="42">
    <w:abstractNumId w:val="36"/>
  </w:num>
  <w:num w:numId="43">
    <w:abstractNumId w:val="8"/>
  </w:num>
  <w:num w:numId="44">
    <w:abstractNumId w:val="38"/>
  </w:num>
  <w:num w:numId="45">
    <w:abstractNumId w:val="35"/>
  </w:num>
  <w:num w:numId="46">
    <w:abstractNumId w:val="21"/>
  </w:num>
  <w:num w:numId="47">
    <w:abstractNumId w:val="20"/>
  </w:num>
  <w:numIdMacAtCleanup w:val="3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jing">
    <w15:presenceInfo w15:providerId="None" w15:userId="fu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2E1"/>
    <w:rsid w:val="00004A63"/>
    <w:rsid w:val="000063EA"/>
    <w:rsid w:val="00011099"/>
    <w:rsid w:val="00012655"/>
    <w:rsid w:val="00012988"/>
    <w:rsid w:val="000161B5"/>
    <w:rsid w:val="00022E4A"/>
    <w:rsid w:val="0002331C"/>
    <w:rsid w:val="000258BA"/>
    <w:rsid w:val="00027414"/>
    <w:rsid w:val="0003379A"/>
    <w:rsid w:val="00036813"/>
    <w:rsid w:val="000433BF"/>
    <w:rsid w:val="00043F65"/>
    <w:rsid w:val="000519D3"/>
    <w:rsid w:val="00052E6A"/>
    <w:rsid w:val="000550E2"/>
    <w:rsid w:val="0006342D"/>
    <w:rsid w:val="00065947"/>
    <w:rsid w:val="00070097"/>
    <w:rsid w:val="000715F0"/>
    <w:rsid w:val="000718F3"/>
    <w:rsid w:val="000721E8"/>
    <w:rsid w:val="00072558"/>
    <w:rsid w:val="0007597F"/>
    <w:rsid w:val="00082847"/>
    <w:rsid w:val="00082B4D"/>
    <w:rsid w:val="000867BE"/>
    <w:rsid w:val="000900E6"/>
    <w:rsid w:val="00090890"/>
    <w:rsid w:val="000A55DC"/>
    <w:rsid w:val="000A6394"/>
    <w:rsid w:val="000A6470"/>
    <w:rsid w:val="000A6674"/>
    <w:rsid w:val="000B0F29"/>
    <w:rsid w:val="000B11A5"/>
    <w:rsid w:val="000B3584"/>
    <w:rsid w:val="000B3DD6"/>
    <w:rsid w:val="000B6ABC"/>
    <w:rsid w:val="000B7FED"/>
    <w:rsid w:val="000C038A"/>
    <w:rsid w:val="000C142F"/>
    <w:rsid w:val="000C1982"/>
    <w:rsid w:val="000C6598"/>
    <w:rsid w:val="000C673B"/>
    <w:rsid w:val="000C6825"/>
    <w:rsid w:val="000E2ED7"/>
    <w:rsid w:val="000E347D"/>
    <w:rsid w:val="000E42FF"/>
    <w:rsid w:val="000E6666"/>
    <w:rsid w:val="000E6982"/>
    <w:rsid w:val="000E6D58"/>
    <w:rsid w:val="000E6E18"/>
    <w:rsid w:val="000E7BA4"/>
    <w:rsid w:val="000F0BF8"/>
    <w:rsid w:val="000F1F3F"/>
    <w:rsid w:val="000F4378"/>
    <w:rsid w:val="000F5603"/>
    <w:rsid w:val="0011213B"/>
    <w:rsid w:val="0011441A"/>
    <w:rsid w:val="00117E11"/>
    <w:rsid w:val="0012132E"/>
    <w:rsid w:val="00121BB7"/>
    <w:rsid w:val="00122136"/>
    <w:rsid w:val="00123D5E"/>
    <w:rsid w:val="001276D8"/>
    <w:rsid w:val="001300E7"/>
    <w:rsid w:val="00133EFB"/>
    <w:rsid w:val="00134CA8"/>
    <w:rsid w:val="0013730D"/>
    <w:rsid w:val="001403DB"/>
    <w:rsid w:val="00141330"/>
    <w:rsid w:val="0014460D"/>
    <w:rsid w:val="00145D43"/>
    <w:rsid w:val="0014662B"/>
    <w:rsid w:val="00146A7C"/>
    <w:rsid w:val="0014781D"/>
    <w:rsid w:val="00150FB9"/>
    <w:rsid w:val="0015254E"/>
    <w:rsid w:val="0015718E"/>
    <w:rsid w:val="0015766C"/>
    <w:rsid w:val="00161C23"/>
    <w:rsid w:val="00165BEF"/>
    <w:rsid w:val="00171A0A"/>
    <w:rsid w:val="00175A45"/>
    <w:rsid w:val="00177568"/>
    <w:rsid w:val="00192C46"/>
    <w:rsid w:val="00193473"/>
    <w:rsid w:val="00193C10"/>
    <w:rsid w:val="00193CF2"/>
    <w:rsid w:val="0019543E"/>
    <w:rsid w:val="00196613"/>
    <w:rsid w:val="001A08B3"/>
    <w:rsid w:val="001A1BF9"/>
    <w:rsid w:val="001A5BCD"/>
    <w:rsid w:val="001A79C2"/>
    <w:rsid w:val="001A7B60"/>
    <w:rsid w:val="001B3543"/>
    <w:rsid w:val="001B4558"/>
    <w:rsid w:val="001B52F0"/>
    <w:rsid w:val="001B6AAE"/>
    <w:rsid w:val="001B7A65"/>
    <w:rsid w:val="001C09AC"/>
    <w:rsid w:val="001C69C7"/>
    <w:rsid w:val="001C7370"/>
    <w:rsid w:val="001C740B"/>
    <w:rsid w:val="001C7EFD"/>
    <w:rsid w:val="001D1011"/>
    <w:rsid w:val="001D6CE7"/>
    <w:rsid w:val="001D7315"/>
    <w:rsid w:val="001D77FB"/>
    <w:rsid w:val="001E11AB"/>
    <w:rsid w:val="001E3110"/>
    <w:rsid w:val="001E41F3"/>
    <w:rsid w:val="001E6149"/>
    <w:rsid w:val="001E74F4"/>
    <w:rsid w:val="001F0128"/>
    <w:rsid w:val="001F1BBE"/>
    <w:rsid w:val="001F2620"/>
    <w:rsid w:val="001F5D69"/>
    <w:rsid w:val="001F7B57"/>
    <w:rsid w:val="001F7B9E"/>
    <w:rsid w:val="00200B0F"/>
    <w:rsid w:val="002016D5"/>
    <w:rsid w:val="0021539F"/>
    <w:rsid w:val="00215AEE"/>
    <w:rsid w:val="002161A4"/>
    <w:rsid w:val="002206D4"/>
    <w:rsid w:val="00222732"/>
    <w:rsid w:val="00222868"/>
    <w:rsid w:val="0022327A"/>
    <w:rsid w:val="00223E1F"/>
    <w:rsid w:val="00225828"/>
    <w:rsid w:val="0023028A"/>
    <w:rsid w:val="00231DCC"/>
    <w:rsid w:val="00234275"/>
    <w:rsid w:val="00234D6B"/>
    <w:rsid w:val="0023537C"/>
    <w:rsid w:val="00240A71"/>
    <w:rsid w:val="0024574F"/>
    <w:rsid w:val="0024613F"/>
    <w:rsid w:val="002464D4"/>
    <w:rsid w:val="00250759"/>
    <w:rsid w:val="002547AE"/>
    <w:rsid w:val="0026004D"/>
    <w:rsid w:val="00261942"/>
    <w:rsid w:val="002640DD"/>
    <w:rsid w:val="00264C44"/>
    <w:rsid w:val="00265CE3"/>
    <w:rsid w:val="002660BD"/>
    <w:rsid w:val="00266586"/>
    <w:rsid w:val="002726A8"/>
    <w:rsid w:val="00275D12"/>
    <w:rsid w:val="00277356"/>
    <w:rsid w:val="0028301A"/>
    <w:rsid w:val="0028470F"/>
    <w:rsid w:val="00284FEB"/>
    <w:rsid w:val="0028535B"/>
    <w:rsid w:val="002860C4"/>
    <w:rsid w:val="002861B5"/>
    <w:rsid w:val="002903D5"/>
    <w:rsid w:val="00292487"/>
    <w:rsid w:val="002932A8"/>
    <w:rsid w:val="0029545E"/>
    <w:rsid w:val="002975FD"/>
    <w:rsid w:val="002A0FB5"/>
    <w:rsid w:val="002A4804"/>
    <w:rsid w:val="002B0697"/>
    <w:rsid w:val="002B09F5"/>
    <w:rsid w:val="002B19A1"/>
    <w:rsid w:val="002B4C50"/>
    <w:rsid w:val="002B5741"/>
    <w:rsid w:val="002C1D93"/>
    <w:rsid w:val="002C3182"/>
    <w:rsid w:val="002C429D"/>
    <w:rsid w:val="002D1AB2"/>
    <w:rsid w:val="002D36A7"/>
    <w:rsid w:val="002D3A62"/>
    <w:rsid w:val="002D47A6"/>
    <w:rsid w:val="002E3DD0"/>
    <w:rsid w:val="002E5702"/>
    <w:rsid w:val="002E5F0B"/>
    <w:rsid w:val="002E7DA0"/>
    <w:rsid w:val="002F0406"/>
    <w:rsid w:val="002F0BB3"/>
    <w:rsid w:val="002F1816"/>
    <w:rsid w:val="002F3235"/>
    <w:rsid w:val="002F7EFC"/>
    <w:rsid w:val="00304FCD"/>
    <w:rsid w:val="00305409"/>
    <w:rsid w:val="0030561B"/>
    <w:rsid w:val="003073D3"/>
    <w:rsid w:val="00311EF0"/>
    <w:rsid w:val="0031525D"/>
    <w:rsid w:val="0031596D"/>
    <w:rsid w:val="0032170C"/>
    <w:rsid w:val="00327A6C"/>
    <w:rsid w:val="00331FE4"/>
    <w:rsid w:val="00334519"/>
    <w:rsid w:val="00334B73"/>
    <w:rsid w:val="003406A3"/>
    <w:rsid w:val="00342612"/>
    <w:rsid w:val="0034538E"/>
    <w:rsid w:val="00352396"/>
    <w:rsid w:val="0035388D"/>
    <w:rsid w:val="003549BE"/>
    <w:rsid w:val="003563D0"/>
    <w:rsid w:val="003609EF"/>
    <w:rsid w:val="0036231A"/>
    <w:rsid w:val="00362C1E"/>
    <w:rsid w:val="003645CC"/>
    <w:rsid w:val="003657E3"/>
    <w:rsid w:val="00366C22"/>
    <w:rsid w:val="003742C0"/>
    <w:rsid w:val="00374DD4"/>
    <w:rsid w:val="003755BF"/>
    <w:rsid w:val="0038075E"/>
    <w:rsid w:val="0038131E"/>
    <w:rsid w:val="00381ACA"/>
    <w:rsid w:val="00382BBA"/>
    <w:rsid w:val="003834DB"/>
    <w:rsid w:val="0038396B"/>
    <w:rsid w:val="003840B0"/>
    <w:rsid w:val="0039648A"/>
    <w:rsid w:val="00396AB3"/>
    <w:rsid w:val="003A1A7D"/>
    <w:rsid w:val="003A27D5"/>
    <w:rsid w:val="003A5D24"/>
    <w:rsid w:val="003A685F"/>
    <w:rsid w:val="003A7413"/>
    <w:rsid w:val="003B29F8"/>
    <w:rsid w:val="003B7C71"/>
    <w:rsid w:val="003C0EC0"/>
    <w:rsid w:val="003C5433"/>
    <w:rsid w:val="003C6C7C"/>
    <w:rsid w:val="003C7B35"/>
    <w:rsid w:val="003D2EA2"/>
    <w:rsid w:val="003D7C11"/>
    <w:rsid w:val="003E0DF4"/>
    <w:rsid w:val="003E1A36"/>
    <w:rsid w:val="003E1AD0"/>
    <w:rsid w:val="003E23EC"/>
    <w:rsid w:val="003E262F"/>
    <w:rsid w:val="003E56D4"/>
    <w:rsid w:val="003F12FA"/>
    <w:rsid w:val="003F4FBB"/>
    <w:rsid w:val="003F5898"/>
    <w:rsid w:val="003F5FDC"/>
    <w:rsid w:val="004024E2"/>
    <w:rsid w:val="004057B2"/>
    <w:rsid w:val="00410371"/>
    <w:rsid w:val="00410E89"/>
    <w:rsid w:val="00412B5A"/>
    <w:rsid w:val="00416E51"/>
    <w:rsid w:val="0041703A"/>
    <w:rsid w:val="004216C3"/>
    <w:rsid w:val="00422FB4"/>
    <w:rsid w:val="004242F1"/>
    <w:rsid w:val="00424993"/>
    <w:rsid w:val="00427826"/>
    <w:rsid w:val="004323E3"/>
    <w:rsid w:val="00432F42"/>
    <w:rsid w:val="00433E92"/>
    <w:rsid w:val="004411B0"/>
    <w:rsid w:val="00442E67"/>
    <w:rsid w:val="00444160"/>
    <w:rsid w:val="00451B8A"/>
    <w:rsid w:val="004520F2"/>
    <w:rsid w:val="00452C41"/>
    <w:rsid w:val="004609D3"/>
    <w:rsid w:val="0046145B"/>
    <w:rsid w:val="00463CF5"/>
    <w:rsid w:val="004670E9"/>
    <w:rsid w:val="004702BA"/>
    <w:rsid w:val="004705D7"/>
    <w:rsid w:val="00470A68"/>
    <w:rsid w:val="00470C58"/>
    <w:rsid w:val="00470CA3"/>
    <w:rsid w:val="004728C2"/>
    <w:rsid w:val="00473B7A"/>
    <w:rsid w:val="00477475"/>
    <w:rsid w:val="00477F4B"/>
    <w:rsid w:val="0048038A"/>
    <w:rsid w:val="00481B6F"/>
    <w:rsid w:val="0048452D"/>
    <w:rsid w:val="00484E0C"/>
    <w:rsid w:val="00487FF3"/>
    <w:rsid w:val="004915FB"/>
    <w:rsid w:val="004923DA"/>
    <w:rsid w:val="00492550"/>
    <w:rsid w:val="00494F73"/>
    <w:rsid w:val="00496B19"/>
    <w:rsid w:val="00497414"/>
    <w:rsid w:val="004A1C07"/>
    <w:rsid w:val="004A254B"/>
    <w:rsid w:val="004A372C"/>
    <w:rsid w:val="004A4F50"/>
    <w:rsid w:val="004B16C9"/>
    <w:rsid w:val="004B264C"/>
    <w:rsid w:val="004B4399"/>
    <w:rsid w:val="004B75B7"/>
    <w:rsid w:val="004C50FB"/>
    <w:rsid w:val="004C6A3C"/>
    <w:rsid w:val="004C7A67"/>
    <w:rsid w:val="004C7F6A"/>
    <w:rsid w:val="004D2E6E"/>
    <w:rsid w:val="004D6DF3"/>
    <w:rsid w:val="004D790F"/>
    <w:rsid w:val="004D7C22"/>
    <w:rsid w:val="004E11FE"/>
    <w:rsid w:val="004E1BB3"/>
    <w:rsid w:val="004E3166"/>
    <w:rsid w:val="004E3441"/>
    <w:rsid w:val="004E4537"/>
    <w:rsid w:val="004E7994"/>
    <w:rsid w:val="004F50A5"/>
    <w:rsid w:val="00502BB4"/>
    <w:rsid w:val="00502F52"/>
    <w:rsid w:val="005035F4"/>
    <w:rsid w:val="005109FF"/>
    <w:rsid w:val="0051580D"/>
    <w:rsid w:val="00516066"/>
    <w:rsid w:val="00520BDA"/>
    <w:rsid w:val="005270AB"/>
    <w:rsid w:val="00533B74"/>
    <w:rsid w:val="00535160"/>
    <w:rsid w:val="00536223"/>
    <w:rsid w:val="00536D99"/>
    <w:rsid w:val="00547111"/>
    <w:rsid w:val="005509D2"/>
    <w:rsid w:val="00550FCC"/>
    <w:rsid w:val="0055198C"/>
    <w:rsid w:val="00551BCF"/>
    <w:rsid w:val="00552921"/>
    <w:rsid w:val="005553A3"/>
    <w:rsid w:val="00556E23"/>
    <w:rsid w:val="005574A4"/>
    <w:rsid w:val="00561052"/>
    <w:rsid w:val="00563603"/>
    <w:rsid w:val="005713EE"/>
    <w:rsid w:val="00580DA6"/>
    <w:rsid w:val="005811E8"/>
    <w:rsid w:val="0058329B"/>
    <w:rsid w:val="00587E75"/>
    <w:rsid w:val="005900DC"/>
    <w:rsid w:val="00592D74"/>
    <w:rsid w:val="005955C7"/>
    <w:rsid w:val="005A106E"/>
    <w:rsid w:val="005A215D"/>
    <w:rsid w:val="005A6DEF"/>
    <w:rsid w:val="005A729C"/>
    <w:rsid w:val="005A7F43"/>
    <w:rsid w:val="005B47AD"/>
    <w:rsid w:val="005B56E2"/>
    <w:rsid w:val="005B5A21"/>
    <w:rsid w:val="005B654C"/>
    <w:rsid w:val="005B692E"/>
    <w:rsid w:val="005C0B4C"/>
    <w:rsid w:val="005C4D2C"/>
    <w:rsid w:val="005C7060"/>
    <w:rsid w:val="005C7679"/>
    <w:rsid w:val="005D0C0E"/>
    <w:rsid w:val="005D139F"/>
    <w:rsid w:val="005D5731"/>
    <w:rsid w:val="005D57FB"/>
    <w:rsid w:val="005E02A1"/>
    <w:rsid w:val="005E2C44"/>
    <w:rsid w:val="005E61D5"/>
    <w:rsid w:val="005E6993"/>
    <w:rsid w:val="005E6F2A"/>
    <w:rsid w:val="005E74D1"/>
    <w:rsid w:val="005F3B47"/>
    <w:rsid w:val="005F5CAF"/>
    <w:rsid w:val="005F7274"/>
    <w:rsid w:val="00600C98"/>
    <w:rsid w:val="00602895"/>
    <w:rsid w:val="006029CF"/>
    <w:rsid w:val="00603A11"/>
    <w:rsid w:val="00604D5A"/>
    <w:rsid w:val="00611D6F"/>
    <w:rsid w:val="006138B2"/>
    <w:rsid w:val="006149BD"/>
    <w:rsid w:val="006161D1"/>
    <w:rsid w:val="00621188"/>
    <w:rsid w:val="006213FB"/>
    <w:rsid w:val="006257ED"/>
    <w:rsid w:val="006315D4"/>
    <w:rsid w:val="006336AD"/>
    <w:rsid w:val="00633DFD"/>
    <w:rsid w:val="006340EE"/>
    <w:rsid w:val="00635114"/>
    <w:rsid w:val="006378C0"/>
    <w:rsid w:val="00637DC6"/>
    <w:rsid w:val="0064093F"/>
    <w:rsid w:val="00640A61"/>
    <w:rsid w:val="00640B42"/>
    <w:rsid w:val="00640FF1"/>
    <w:rsid w:val="00641D67"/>
    <w:rsid w:val="00642371"/>
    <w:rsid w:val="00647C09"/>
    <w:rsid w:val="00650909"/>
    <w:rsid w:val="00651E88"/>
    <w:rsid w:val="00653ED9"/>
    <w:rsid w:val="00661604"/>
    <w:rsid w:val="00663304"/>
    <w:rsid w:val="00663663"/>
    <w:rsid w:val="0066393E"/>
    <w:rsid w:val="006644A6"/>
    <w:rsid w:val="00666FB2"/>
    <w:rsid w:val="006710D1"/>
    <w:rsid w:val="00671BBB"/>
    <w:rsid w:val="00674ABD"/>
    <w:rsid w:val="00676B6E"/>
    <w:rsid w:val="006808A3"/>
    <w:rsid w:val="00680BBC"/>
    <w:rsid w:val="00680BCC"/>
    <w:rsid w:val="00682A0E"/>
    <w:rsid w:val="006862ED"/>
    <w:rsid w:val="0068739C"/>
    <w:rsid w:val="00690D81"/>
    <w:rsid w:val="006923EB"/>
    <w:rsid w:val="00695808"/>
    <w:rsid w:val="006A7B0E"/>
    <w:rsid w:val="006A7FA3"/>
    <w:rsid w:val="006B0338"/>
    <w:rsid w:val="006B0F52"/>
    <w:rsid w:val="006B3047"/>
    <w:rsid w:val="006B46FB"/>
    <w:rsid w:val="006B6357"/>
    <w:rsid w:val="006B6FDB"/>
    <w:rsid w:val="006B7902"/>
    <w:rsid w:val="006C40C8"/>
    <w:rsid w:val="006C414F"/>
    <w:rsid w:val="006C6CE8"/>
    <w:rsid w:val="006D1DA1"/>
    <w:rsid w:val="006D3CB7"/>
    <w:rsid w:val="006D5FFC"/>
    <w:rsid w:val="006E1314"/>
    <w:rsid w:val="006E21FB"/>
    <w:rsid w:val="006E26F1"/>
    <w:rsid w:val="006E6B37"/>
    <w:rsid w:val="006F4BF4"/>
    <w:rsid w:val="006F5D40"/>
    <w:rsid w:val="00710A3C"/>
    <w:rsid w:val="0071502C"/>
    <w:rsid w:val="007155E5"/>
    <w:rsid w:val="00715DC9"/>
    <w:rsid w:val="007174F5"/>
    <w:rsid w:val="00717944"/>
    <w:rsid w:val="007224B5"/>
    <w:rsid w:val="007243D5"/>
    <w:rsid w:val="00735D2C"/>
    <w:rsid w:val="00740233"/>
    <w:rsid w:val="00740B24"/>
    <w:rsid w:val="00742CC4"/>
    <w:rsid w:val="007455F0"/>
    <w:rsid w:val="00746301"/>
    <w:rsid w:val="007467CC"/>
    <w:rsid w:val="00747F88"/>
    <w:rsid w:val="00751B68"/>
    <w:rsid w:val="00753871"/>
    <w:rsid w:val="0075474C"/>
    <w:rsid w:val="007549B4"/>
    <w:rsid w:val="00763D88"/>
    <w:rsid w:val="0076408B"/>
    <w:rsid w:val="0076528D"/>
    <w:rsid w:val="00773086"/>
    <w:rsid w:val="00773742"/>
    <w:rsid w:val="0077492B"/>
    <w:rsid w:val="00777956"/>
    <w:rsid w:val="0078081B"/>
    <w:rsid w:val="00781224"/>
    <w:rsid w:val="007850B5"/>
    <w:rsid w:val="00791D54"/>
    <w:rsid w:val="00792342"/>
    <w:rsid w:val="00792F41"/>
    <w:rsid w:val="00794321"/>
    <w:rsid w:val="007968F2"/>
    <w:rsid w:val="007977A8"/>
    <w:rsid w:val="007A018B"/>
    <w:rsid w:val="007A2FF5"/>
    <w:rsid w:val="007A460B"/>
    <w:rsid w:val="007A539A"/>
    <w:rsid w:val="007A7D93"/>
    <w:rsid w:val="007B1260"/>
    <w:rsid w:val="007B1BC7"/>
    <w:rsid w:val="007B1FEE"/>
    <w:rsid w:val="007B4E2E"/>
    <w:rsid w:val="007B512A"/>
    <w:rsid w:val="007B51CF"/>
    <w:rsid w:val="007B5430"/>
    <w:rsid w:val="007B7DE4"/>
    <w:rsid w:val="007C1C11"/>
    <w:rsid w:val="007C2097"/>
    <w:rsid w:val="007C2981"/>
    <w:rsid w:val="007C32E0"/>
    <w:rsid w:val="007C40AB"/>
    <w:rsid w:val="007C4897"/>
    <w:rsid w:val="007C64BA"/>
    <w:rsid w:val="007C64E1"/>
    <w:rsid w:val="007C69C4"/>
    <w:rsid w:val="007D44A4"/>
    <w:rsid w:val="007D6A07"/>
    <w:rsid w:val="007D6DE6"/>
    <w:rsid w:val="007E0DCB"/>
    <w:rsid w:val="007E20E6"/>
    <w:rsid w:val="007E22AE"/>
    <w:rsid w:val="007E51D5"/>
    <w:rsid w:val="007F208C"/>
    <w:rsid w:val="007F404A"/>
    <w:rsid w:val="007F4DD9"/>
    <w:rsid w:val="007F7259"/>
    <w:rsid w:val="0080155B"/>
    <w:rsid w:val="00803C97"/>
    <w:rsid w:val="008040A8"/>
    <w:rsid w:val="008079AA"/>
    <w:rsid w:val="00812554"/>
    <w:rsid w:val="00813270"/>
    <w:rsid w:val="008153CF"/>
    <w:rsid w:val="00816155"/>
    <w:rsid w:val="00816D1F"/>
    <w:rsid w:val="00817AE7"/>
    <w:rsid w:val="00817D4D"/>
    <w:rsid w:val="00823AFF"/>
    <w:rsid w:val="008279FA"/>
    <w:rsid w:val="00831DF9"/>
    <w:rsid w:val="00832DD2"/>
    <w:rsid w:val="00840BF8"/>
    <w:rsid w:val="00841F40"/>
    <w:rsid w:val="00845078"/>
    <w:rsid w:val="00856C57"/>
    <w:rsid w:val="00857061"/>
    <w:rsid w:val="00857307"/>
    <w:rsid w:val="00862380"/>
    <w:rsid w:val="008626E7"/>
    <w:rsid w:val="00870EE7"/>
    <w:rsid w:val="00874A85"/>
    <w:rsid w:val="00882849"/>
    <w:rsid w:val="00883044"/>
    <w:rsid w:val="00883B2A"/>
    <w:rsid w:val="008847A4"/>
    <w:rsid w:val="008863B9"/>
    <w:rsid w:val="00887D12"/>
    <w:rsid w:val="008907BF"/>
    <w:rsid w:val="008927B1"/>
    <w:rsid w:val="00893E8B"/>
    <w:rsid w:val="00897C9F"/>
    <w:rsid w:val="008A0DA3"/>
    <w:rsid w:val="008A1406"/>
    <w:rsid w:val="008A1BA2"/>
    <w:rsid w:val="008A45A6"/>
    <w:rsid w:val="008A6D6B"/>
    <w:rsid w:val="008B00CC"/>
    <w:rsid w:val="008B113B"/>
    <w:rsid w:val="008B3FC8"/>
    <w:rsid w:val="008B444F"/>
    <w:rsid w:val="008B6FF4"/>
    <w:rsid w:val="008B7C4F"/>
    <w:rsid w:val="008C0C97"/>
    <w:rsid w:val="008C0CE6"/>
    <w:rsid w:val="008C1864"/>
    <w:rsid w:val="008C1B80"/>
    <w:rsid w:val="008C3F22"/>
    <w:rsid w:val="008D02FF"/>
    <w:rsid w:val="008D39AE"/>
    <w:rsid w:val="008D5A48"/>
    <w:rsid w:val="008D5E75"/>
    <w:rsid w:val="008D6398"/>
    <w:rsid w:val="008D79D0"/>
    <w:rsid w:val="008E1274"/>
    <w:rsid w:val="008E2D0E"/>
    <w:rsid w:val="008E6846"/>
    <w:rsid w:val="008F3753"/>
    <w:rsid w:val="008F686C"/>
    <w:rsid w:val="008F6F28"/>
    <w:rsid w:val="0090290F"/>
    <w:rsid w:val="0090315D"/>
    <w:rsid w:val="00903E9A"/>
    <w:rsid w:val="00905DAC"/>
    <w:rsid w:val="0090611E"/>
    <w:rsid w:val="00907083"/>
    <w:rsid w:val="00907B74"/>
    <w:rsid w:val="00912D06"/>
    <w:rsid w:val="009148DE"/>
    <w:rsid w:val="00916B9E"/>
    <w:rsid w:val="00921609"/>
    <w:rsid w:val="009216F8"/>
    <w:rsid w:val="00922BA7"/>
    <w:rsid w:val="00923483"/>
    <w:rsid w:val="00924824"/>
    <w:rsid w:val="00925A1E"/>
    <w:rsid w:val="00925C1B"/>
    <w:rsid w:val="00926978"/>
    <w:rsid w:val="009274D0"/>
    <w:rsid w:val="00931704"/>
    <w:rsid w:val="0093361D"/>
    <w:rsid w:val="00936204"/>
    <w:rsid w:val="009367A0"/>
    <w:rsid w:val="00936B9B"/>
    <w:rsid w:val="00941962"/>
    <w:rsid w:val="00941E30"/>
    <w:rsid w:val="0094255B"/>
    <w:rsid w:val="00943630"/>
    <w:rsid w:val="00943E54"/>
    <w:rsid w:val="00943FD3"/>
    <w:rsid w:val="00952AC3"/>
    <w:rsid w:val="00952E74"/>
    <w:rsid w:val="00953E18"/>
    <w:rsid w:val="009554B3"/>
    <w:rsid w:val="00956583"/>
    <w:rsid w:val="009571A6"/>
    <w:rsid w:val="00962908"/>
    <w:rsid w:val="00964A6E"/>
    <w:rsid w:val="009777D9"/>
    <w:rsid w:val="0098008D"/>
    <w:rsid w:val="00986A51"/>
    <w:rsid w:val="00991B88"/>
    <w:rsid w:val="0099278E"/>
    <w:rsid w:val="009951EF"/>
    <w:rsid w:val="00997ED8"/>
    <w:rsid w:val="009A01E2"/>
    <w:rsid w:val="009A02A0"/>
    <w:rsid w:val="009A0470"/>
    <w:rsid w:val="009A057B"/>
    <w:rsid w:val="009A079F"/>
    <w:rsid w:val="009A5210"/>
    <w:rsid w:val="009A5753"/>
    <w:rsid w:val="009A579D"/>
    <w:rsid w:val="009A6071"/>
    <w:rsid w:val="009B044A"/>
    <w:rsid w:val="009B1774"/>
    <w:rsid w:val="009B30FF"/>
    <w:rsid w:val="009B367E"/>
    <w:rsid w:val="009B4466"/>
    <w:rsid w:val="009B5C0E"/>
    <w:rsid w:val="009C4236"/>
    <w:rsid w:val="009C5EE6"/>
    <w:rsid w:val="009C75FA"/>
    <w:rsid w:val="009D05EE"/>
    <w:rsid w:val="009D106D"/>
    <w:rsid w:val="009D1DD5"/>
    <w:rsid w:val="009D34ED"/>
    <w:rsid w:val="009D618F"/>
    <w:rsid w:val="009E0E4D"/>
    <w:rsid w:val="009E3297"/>
    <w:rsid w:val="009E4F97"/>
    <w:rsid w:val="009E5708"/>
    <w:rsid w:val="009E686F"/>
    <w:rsid w:val="009F25AE"/>
    <w:rsid w:val="009F2D18"/>
    <w:rsid w:val="009F5ADB"/>
    <w:rsid w:val="009F67B3"/>
    <w:rsid w:val="009F734F"/>
    <w:rsid w:val="00A00326"/>
    <w:rsid w:val="00A00FD9"/>
    <w:rsid w:val="00A018B9"/>
    <w:rsid w:val="00A0195B"/>
    <w:rsid w:val="00A01C5A"/>
    <w:rsid w:val="00A0214C"/>
    <w:rsid w:val="00A04FE0"/>
    <w:rsid w:val="00A050AF"/>
    <w:rsid w:val="00A10960"/>
    <w:rsid w:val="00A12EE7"/>
    <w:rsid w:val="00A20FC7"/>
    <w:rsid w:val="00A246B6"/>
    <w:rsid w:val="00A2584D"/>
    <w:rsid w:val="00A2757F"/>
    <w:rsid w:val="00A32981"/>
    <w:rsid w:val="00A34072"/>
    <w:rsid w:val="00A3519C"/>
    <w:rsid w:val="00A370AE"/>
    <w:rsid w:val="00A42A3A"/>
    <w:rsid w:val="00A42D89"/>
    <w:rsid w:val="00A4405A"/>
    <w:rsid w:val="00A4430F"/>
    <w:rsid w:val="00A44EDB"/>
    <w:rsid w:val="00A46B85"/>
    <w:rsid w:val="00A47D7B"/>
    <w:rsid w:val="00A47E70"/>
    <w:rsid w:val="00A50CF0"/>
    <w:rsid w:val="00A519ED"/>
    <w:rsid w:val="00A54AC2"/>
    <w:rsid w:val="00A55412"/>
    <w:rsid w:val="00A61014"/>
    <w:rsid w:val="00A6486B"/>
    <w:rsid w:val="00A66D7F"/>
    <w:rsid w:val="00A74D40"/>
    <w:rsid w:val="00A75B28"/>
    <w:rsid w:val="00A7671C"/>
    <w:rsid w:val="00A77C12"/>
    <w:rsid w:val="00A77F91"/>
    <w:rsid w:val="00A804A1"/>
    <w:rsid w:val="00A85438"/>
    <w:rsid w:val="00A869DD"/>
    <w:rsid w:val="00A86CF3"/>
    <w:rsid w:val="00A90D84"/>
    <w:rsid w:val="00A9157E"/>
    <w:rsid w:val="00A96312"/>
    <w:rsid w:val="00AA2CBC"/>
    <w:rsid w:val="00AA2E22"/>
    <w:rsid w:val="00AA60A4"/>
    <w:rsid w:val="00AA6CA4"/>
    <w:rsid w:val="00AA70EF"/>
    <w:rsid w:val="00AB05A9"/>
    <w:rsid w:val="00AB09D7"/>
    <w:rsid w:val="00AB1A8D"/>
    <w:rsid w:val="00AB414C"/>
    <w:rsid w:val="00AB443D"/>
    <w:rsid w:val="00AB47AC"/>
    <w:rsid w:val="00AB659E"/>
    <w:rsid w:val="00AB7620"/>
    <w:rsid w:val="00AB7E5A"/>
    <w:rsid w:val="00AC1A0A"/>
    <w:rsid w:val="00AC389B"/>
    <w:rsid w:val="00AC3B13"/>
    <w:rsid w:val="00AC5820"/>
    <w:rsid w:val="00AC5959"/>
    <w:rsid w:val="00AD0293"/>
    <w:rsid w:val="00AD0365"/>
    <w:rsid w:val="00AD1CD8"/>
    <w:rsid w:val="00AD7103"/>
    <w:rsid w:val="00AD71AD"/>
    <w:rsid w:val="00AE4BA5"/>
    <w:rsid w:val="00AE78C8"/>
    <w:rsid w:val="00AF12D5"/>
    <w:rsid w:val="00AF1D61"/>
    <w:rsid w:val="00AF32EE"/>
    <w:rsid w:val="00AF37A5"/>
    <w:rsid w:val="00B03194"/>
    <w:rsid w:val="00B03D68"/>
    <w:rsid w:val="00B04EC0"/>
    <w:rsid w:val="00B06B9B"/>
    <w:rsid w:val="00B07A36"/>
    <w:rsid w:val="00B1037B"/>
    <w:rsid w:val="00B14FF7"/>
    <w:rsid w:val="00B165FD"/>
    <w:rsid w:val="00B20E4C"/>
    <w:rsid w:val="00B211F0"/>
    <w:rsid w:val="00B22574"/>
    <w:rsid w:val="00B23052"/>
    <w:rsid w:val="00B25769"/>
    <w:rsid w:val="00B258BB"/>
    <w:rsid w:val="00B31BD1"/>
    <w:rsid w:val="00B34897"/>
    <w:rsid w:val="00B3493B"/>
    <w:rsid w:val="00B34EA8"/>
    <w:rsid w:val="00B35E75"/>
    <w:rsid w:val="00B368E7"/>
    <w:rsid w:val="00B40E9D"/>
    <w:rsid w:val="00B43408"/>
    <w:rsid w:val="00B44C63"/>
    <w:rsid w:val="00B469E6"/>
    <w:rsid w:val="00B506F2"/>
    <w:rsid w:val="00B50F7E"/>
    <w:rsid w:val="00B52F87"/>
    <w:rsid w:val="00B5336E"/>
    <w:rsid w:val="00B67B97"/>
    <w:rsid w:val="00B70655"/>
    <w:rsid w:val="00B71F09"/>
    <w:rsid w:val="00B72479"/>
    <w:rsid w:val="00B72E2D"/>
    <w:rsid w:val="00B77583"/>
    <w:rsid w:val="00B8336B"/>
    <w:rsid w:val="00B84D4D"/>
    <w:rsid w:val="00B85370"/>
    <w:rsid w:val="00B86726"/>
    <w:rsid w:val="00B87F49"/>
    <w:rsid w:val="00B925B9"/>
    <w:rsid w:val="00B92F54"/>
    <w:rsid w:val="00B93770"/>
    <w:rsid w:val="00B94E6D"/>
    <w:rsid w:val="00B95AE3"/>
    <w:rsid w:val="00B968C8"/>
    <w:rsid w:val="00B97028"/>
    <w:rsid w:val="00B973D1"/>
    <w:rsid w:val="00B97FCF"/>
    <w:rsid w:val="00BA342B"/>
    <w:rsid w:val="00BA3462"/>
    <w:rsid w:val="00BA3EC5"/>
    <w:rsid w:val="00BA51D9"/>
    <w:rsid w:val="00BA7379"/>
    <w:rsid w:val="00BB135E"/>
    <w:rsid w:val="00BB4009"/>
    <w:rsid w:val="00BB5DFC"/>
    <w:rsid w:val="00BC1575"/>
    <w:rsid w:val="00BC3FC4"/>
    <w:rsid w:val="00BC4284"/>
    <w:rsid w:val="00BD15AE"/>
    <w:rsid w:val="00BD279D"/>
    <w:rsid w:val="00BD3410"/>
    <w:rsid w:val="00BD6BB8"/>
    <w:rsid w:val="00BE3D02"/>
    <w:rsid w:val="00BE5A27"/>
    <w:rsid w:val="00BF4FA0"/>
    <w:rsid w:val="00BF559D"/>
    <w:rsid w:val="00BF586B"/>
    <w:rsid w:val="00BF6501"/>
    <w:rsid w:val="00C0737F"/>
    <w:rsid w:val="00C120C1"/>
    <w:rsid w:val="00C16EC9"/>
    <w:rsid w:val="00C203CA"/>
    <w:rsid w:val="00C2315E"/>
    <w:rsid w:val="00C23CE6"/>
    <w:rsid w:val="00C243B6"/>
    <w:rsid w:val="00C27A34"/>
    <w:rsid w:val="00C321DC"/>
    <w:rsid w:val="00C336A6"/>
    <w:rsid w:val="00C34EE0"/>
    <w:rsid w:val="00C3799D"/>
    <w:rsid w:val="00C4298C"/>
    <w:rsid w:val="00C4311D"/>
    <w:rsid w:val="00C46F3D"/>
    <w:rsid w:val="00C477C2"/>
    <w:rsid w:val="00C512F7"/>
    <w:rsid w:val="00C547E1"/>
    <w:rsid w:val="00C5795D"/>
    <w:rsid w:val="00C61684"/>
    <w:rsid w:val="00C6376F"/>
    <w:rsid w:val="00C64229"/>
    <w:rsid w:val="00C66B75"/>
    <w:rsid w:val="00C66BA2"/>
    <w:rsid w:val="00C67032"/>
    <w:rsid w:val="00C677AA"/>
    <w:rsid w:val="00C73754"/>
    <w:rsid w:val="00C76C6F"/>
    <w:rsid w:val="00C80620"/>
    <w:rsid w:val="00C8338B"/>
    <w:rsid w:val="00C83854"/>
    <w:rsid w:val="00C84F6F"/>
    <w:rsid w:val="00C873D0"/>
    <w:rsid w:val="00C93942"/>
    <w:rsid w:val="00C95985"/>
    <w:rsid w:val="00CA2B86"/>
    <w:rsid w:val="00CA4512"/>
    <w:rsid w:val="00CA4AD6"/>
    <w:rsid w:val="00CA6983"/>
    <w:rsid w:val="00CA6A3A"/>
    <w:rsid w:val="00CB1501"/>
    <w:rsid w:val="00CB1FFB"/>
    <w:rsid w:val="00CB3DFD"/>
    <w:rsid w:val="00CB6527"/>
    <w:rsid w:val="00CB7327"/>
    <w:rsid w:val="00CC0C20"/>
    <w:rsid w:val="00CC4CC5"/>
    <w:rsid w:val="00CC5026"/>
    <w:rsid w:val="00CC68D0"/>
    <w:rsid w:val="00CD231B"/>
    <w:rsid w:val="00CD2D75"/>
    <w:rsid w:val="00CD34BE"/>
    <w:rsid w:val="00CE36CB"/>
    <w:rsid w:val="00CE4924"/>
    <w:rsid w:val="00CE5AE2"/>
    <w:rsid w:val="00CE5E6D"/>
    <w:rsid w:val="00CE6129"/>
    <w:rsid w:val="00CE69A7"/>
    <w:rsid w:val="00CE74BA"/>
    <w:rsid w:val="00CF3F7A"/>
    <w:rsid w:val="00CF7B43"/>
    <w:rsid w:val="00D00AF3"/>
    <w:rsid w:val="00D0121C"/>
    <w:rsid w:val="00D018D2"/>
    <w:rsid w:val="00D02F54"/>
    <w:rsid w:val="00D030EA"/>
    <w:rsid w:val="00D03EDD"/>
    <w:rsid w:val="00D03F9A"/>
    <w:rsid w:val="00D06D51"/>
    <w:rsid w:val="00D07E98"/>
    <w:rsid w:val="00D13A20"/>
    <w:rsid w:val="00D15DD7"/>
    <w:rsid w:val="00D2186C"/>
    <w:rsid w:val="00D24195"/>
    <w:rsid w:val="00D24991"/>
    <w:rsid w:val="00D25222"/>
    <w:rsid w:val="00D2785F"/>
    <w:rsid w:val="00D30713"/>
    <w:rsid w:val="00D31244"/>
    <w:rsid w:val="00D334B7"/>
    <w:rsid w:val="00D33BE3"/>
    <w:rsid w:val="00D33F69"/>
    <w:rsid w:val="00D34A77"/>
    <w:rsid w:val="00D35C34"/>
    <w:rsid w:val="00D361DB"/>
    <w:rsid w:val="00D4056F"/>
    <w:rsid w:val="00D40D7B"/>
    <w:rsid w:val="00D41E43"/>
    <w:rsid w:val="00D453DC"/>
    <w:rsid w:val="00D45F27"/>
    <w:rsid w:val="00D50255"/>
    <w:rsid w:val="00D538E4"/>
    <w:rsid w:val="00D56079"/>
    <w:rsid w:val="00D57386"/>
    <w:rsid w:val="00D649AE"/>
    <w:rsid w:val="00D656A2"/>
    <w:rsid w:val="00D66520"/>
    <w:rsid w:val="00D66826"/>
    <w:rsid w:val="00D70314"/>
    <w:rsid w:val="00D754CF"/>
    <w:rsid w:val="00D7766E"/>
    <w:rsid w:val="00D77EF2"/>
    <w:rsid w:val="00D8293B"/>
    <w:rsid w:val="00D84D07"/>
    <w:rsid w:val="00D870F3"/>
    <w:rsid w:val="00D87965"/>
    <w:rsid w:val="00D92116"/>
    <w:rsid w:val="00D932E9"/>
    <w:rsid w:val="00DA11E6"/>
    <w:rsid w:val="00DA15F0"/>
    <w:rsid w:val="00DA3B96"/>
    <w:rsid w:val="00DA4603"/>
    <w:rsid w:val="00DA6648"/>
    <w:rsid w:val="00DA6A24"/>
    <w:rsid w:val="00DB1F95"/>
    <w:rsid w:val="00DB2B0C"/>
    <w:rsid w:val="00DB3C88"/>
    <w:rsid w:val="00DB40DF"/>
    <w:rsid w:val="00DB4A08"/>
    <w:rsid w:val="00DB664F"/>
    <w:rsid w:val="00DC3953"/>
    <w:rsid w:val="00DC4C62"/>
    <w:rsid w:val="00DC5809"/>
    <w:rsid w:val="00DC7F3E"/>
    <w:rsid w:val="00DD16B2"/>
    <w:rsid w:val="00DD606D"/>
    <w:rsid w:val="00DD6D12"/>
    <w:rsid w:val="00DE05A4"/>
    <w:rsid w:val="00DE1651"/>
    <w:rsid w:val="00DE22DB"/>
    <w:rsid w:val="00DE34CF"/>
    <w:rsid w:val="00DE5885"/>
    <w:rsid w:val="00DE5A60"/>
    <w:rsid w:val="00DE5B1B"/>
    <w:rsid w:val="00DE60F8"/>
    <w:rsid w:val="00DF3574"/>
    <w:rsid w:val="00DF49DC"/>
    <w:rsid w:val="00DF5B88"/>
    <w:rsid w:val="00E02280"/>
    <w:rsid w:val="00E031CF"/>
    <w:rsid w:val="00E055FD"/>
    <w:rsid w:val="00E06D7F"/>
    <w:rsid w:val="00E10171"/>
    <w:rsid w:val="00E13F05"/>
    <w:rsid w:val="00E13F3D"/>
    <w:rsid w:val="00E14B08"/>
    <w:rsid w:val="00E216AF"/>
    <w:rsid w:val="00E2188C"/>
    <w:rsid w:val="00E21B67"/>
    <w:rsid w:val="00E21C8D"/>
    <w:rsid w:val="00E2664D"/>
    <w:rsid w:val="00E27CD5"/>
    <w:rsid w:val="00E34898"/>
    <w:rsid w:val="00E34B3A"/>
    <w:rsid w:val="00E361CC"/>
    <w:rsid w:val="00E37545"/>
    <w:rsid w:val="00E46CCE"/>
    <w:rsid w:val="00E503A8"/>
    <w:rsid w:val="00E528E7"/>
    <w:rsid w:val="00E52AFA"/>
    <w:rsid w:val="00E56955"/>
    <w:rsid w:val="00E57E29"/>
    <w:rsid w:val="00E61FAE"/>
    <w:rsid w:val="00E63823"/>
    <w:rsid w:val="00E6697E"/>
    <w:rsid w:val="00E67F1E"/>
    <w:rsid w:val="00E70E9A"/>
    <w:rsid w:val="00E718F0"/>
    <w:rsid w:val="00E770B6"/>
    <w:rsid w:val="00E8230A"/>
    <w:rsid w:val="00E84C51"/>
    <w:rsid w:val="00E86071"/>
    <w:rsid w:val="00E913FD"/>
    <w:rsid w:val="00E956D6"/>
    <w:rsid w:val="00E96871"/>
    <w:rsid w:val="00EA081C"/>
    <w:rsid w:val="00EA1189"/>
    <w:rsid w:val="00EA39D3"/>
    <w:rsid w:val="00EA4818"/>
    <w:rsid w:val="00EB09B7"/>
    <w:rsid w:val="00EB0CC4"/>
    <w:rsid w:val="00EB11B1"/>
    <w:rsid w:val="00EB13F5"/>
    <w:rsid w:val="00EB2D54"/>
    <w:rsid w:val="00ED5B80"/>
    <w:rsid w:val="00ED757B"/>
    <w:rsid w:val="00EE75F5"/>
    <w:rsid w:val="00EE760A"/>
    <w:rsid w:val="00EE765C"/>
    <w:rsid w:val="00EE76C5"/>
    <w:rsid w:val="00EE7D7C"/>
    <w:rsid w:val="00F00CAC"/>
    <w:rsid w:val="00F01739"/>
    <w:rsid w:val="00F024EB"/>
    <w:rsid w:val="00F0380A"/>
    <w:rsid w:val="00F11BE2"/>
    <w:rsid w:val="00F11F6C"/>
    <w:rsid w:val="00F1223D"/>
    <w:rsid w:val="00F14F15"/>
    <w:rsid w:val="00F17C75"/>
    <w:rsid w:val="00F201A1"/>
    <w:rsid w:val="00F21921"/>
    <w:rsid w:val="00F25D98"/>
    <w:rsid w:val="00F25EB8"/>
    <w:rsid w:val="00F300FB"/>
    <w:rsid w:val="00F34412"/>
    <w:rsid w:val="00F36415"/>
    <w:rsid w:val="00F37CE6"/>
    <w:rsid w:val="00F43804"/>
    <w:rsid w:val="00F445CB"/>
    <w:rsid w:val="00F44A15"/>
    <w:rsid w:val="00F44CDF"/>
    <w:rsid w:val="00F45D8C"/>
    <w:rsid w:val="00F531CD"/>
    <w:rsid w:val="00F5392D"/>
    <w:rsid w:val="00F64804"/>
    <w:rsid w:val="00F64B26"/>
    <w:rsid w:val="00F653AF"/>
    <w:rsid w:val="00F6581C"/>
    <w:rsid w:val="00F71EEF"/>
    <w:rsid w:val="00F72FF1"/>
    <w:rsid w:val="00F7336E"/>
    <w:rsid w:val="00F73F73"/>
    <w:rsid w:val="00F74D27"/>
    <w:rsid w:val="00F75355"/>
    <w:rsid w:val="00F77FCD"/>
    <w:rsid w:val="00F8210B"/>
    <w:rsid w:val="00F82E33"/>
    <w:rsid w:val="00F8378A"/>
    <w:rsid w:val="00F85348"/>
    <w:rsid w:val="00F86705"/>
    <w:rsid w:val="00F96C40"/>
    <w:rsid w:val="00F97943"/>
    <w:rsid w:val="00FA0D5E"/>
    <w:rsid w:val="00FA4BDA"/>
    <w:rsid w:val="00FA749D"/>
    <w:rsid w:val="00FB0C65"/>
    <w:rsid w:val="00FB156F"/>
    <w:rsid w:val="00FB6386"/>
    <w:rsid w:val="00FB6794"/>
    <w:rsid w:val="00FC098D"/>
    <w:rsid w:val="00FC297E"/>
    <w:rsid w:val="00FC40FD"/>
    <w:rsid w:val="00FC5370"/>
    <w:rsid w:val="00FC5454"/>
    <w:rsid w:val="00FC5BC8"/>
    <w:rsid w:val="00FC5E6A"/>
    <w:rsid w:val="00FD1AE4"/>
    <w:rsid w:val="00FD5E0C"/>
    <w:rsid w:val="00FD7F7B"/>
    <w:rsid w:val="00FE29FC"/>
    <w:rsid w:val="00FE3F82"/>
    <w:rsid w:val="00FE5FBF"/>
    <w:rsid w:val="00FF1B7D"/>
    <w:rsid w:val="00FF243C"/>
    <w:rsid w:val="00FF5C5E"/>
    <w:rsid w:val="00FF64D7"/>
    <w:rsid w:val="00FF67C2"/>
    <w:rsid w:val="00FF73E9"/>
    <w:rsid w:val="010D4A1A"/>
    <w:rsid w:val="0123262F"/>
    <w:rsid w:val="012933F0"/>
    <w:rsid w:val="01915028"/>
    <w:rsid w:val="02091394"/>
    <w:rsid w:val="02E17EC8"/>
    <w:rsid w:val="031464A8"/>
    <w:rsid w:val="036E1F06"/>
    <w:rsid w:val="03EE181B"/>
    <w:rsid w:val="03F22342"/>
    <w:rsid w:val="03F72EF1"/>
    <w:rsid w:val="040F31B9"/>
    <w:rsid w:val="041445EA"/>
    <w:rsid w:val="04747CEC"/>
    <w:rsid w:val="04AC6617"/>
    <w:rsid w:val="04BA01BE"/>
    <w:rsid w:val="063939AE"/>
    <w:rsid w:val="0646220F"/>
    <w:rsid w:val="06562651"/>
    <w:rsid w:val="06B438C6"/>
    <w:rsid w:val="086136F6"/>
    <w:rsid w:val="08D77339"/>
    <w:rsid w:val="08D921B2"/>
    <w:rsid w:val="08FE7CE4"/>
    <w:rsid w:val="094023C2"/>
    <w:rsid w:val="09415C75"/>
    <w:rsid w:val="095402B9"/>
    <w:rsid w:val="0999510B"/>
    <w:rsid w:val="09F90BF1"/>
    <w:rsid w:val="0A5F0136"/>
    <w:rsid w:val="0A74722E"/>
    <w:rsid w:val="0A815310"/>
    <w:rsid w:val="0B5F3202"/>
    <w:rsid w:val="0B6E3CAC"/>
    <w:rsid w:val="0B917527"/>
    <w:rsid w:val="0BB937DA"/>
    <w:rsid w:val="0D194227"/>
    <w:rsid w:val="0D8A22A7"/>
    <w:rsid w:val="0ED1376C"/>
    <w:rsid w:val="0F741E35"/>
    <w:rsid w:val="0F8E3FDD"/>
    <w:rsid w:val="0FAE12D6"/>
    <w:rsid w:val="0FF75719"/>
    <w:rsid w:val="1040281B"/>
    <w:rsid w:val="10B14E16"/>
    <w:rsid w:val="11044C3F"/>
    <w:rsid w:val="111622E5"/>
    <w:rsid w:val="129C1D38"/>
    <w:rsid w:val="12C97061"/>
    <w:rsid w:val="13287D74"/>
    <w:rsid w:val="13962953"/>
    <w:rsid w:val="139B5755"/>
    <w:rsid w:val="14706685"/>
    <w:rsid w:val="14730305"/>
    <w:rsid w:val="148238CC"/>
    <w:rsid w:val="14F5404D"/>
    <w:rsid w:val="152663A2"/>
    <w:rsid w:val="152B4332"/>
    <w:rsid w:val="1563430D"/>
    <w:rsid w:val="156B5EE2"/>
    <w:rsid w:val="15AE152C"/>
    <w:rsid w:val="15CA05E9"/>
    <w:rsid w:val="166B1EBC"/>
    <w:rsid w:val="16905761"/>
    <w:rsid w:val="16D950CD"/>
    <w:rsid w:val="17D13FF1"/>
    <w:rsid w:val="17EE362E"/>
    <w:rsid w:val="187D58E7"/>
    <w:rsid w:val="18B42154"/>
    <w:rsid w:val="18CF79C0"/>
    <w:rsid w:val="19101980"/>
    <w:rsid w:val="199453AD"/>
    <w:rsid w:val="19B654A0"/>
    <w:rsid w:val="1AE922F6"/>
    <w:rsid w:val="1B770CF9"/>
    <w:rsid w:val="1B7E40AD"/>
    <w:rsid w:val="1BD944FA"/>
    <w:rsid w:val="1BE45A9E"/>
    <w:rsid w:val="1C300C0B"/>
    <w:rsid w:val="1C600D34"/>
    <w:rsid w:val="1C727D7F"/>
    <w:rsid w:val="1C7B01FD"/>
    <w:rsid w:val="1D5E4B0C"/>
    <w:rsid w:val="1D7259B8"/>
    <w:rsid w:val="1DBE1117"/>
    <w:rsid w:val="1DD51388"/>
    <w:rsid w:val="1E8E737A"/>
    <w:rsid w:val="1F9513D8"/>
    <w:rsid w:val="201B2BFA"/>
    <w:rsid w:val="20AD50F5"/>
    <w:rsid w:val="20DC23CF"/>
    <w:rsid w:val="20DE5AEA"/>
    <w:rsid w:val="21AB0D02"/>
    <w:rsid w:val="229B415B"/>
    <w:rsid w:val="230F5936"/>
    <w:rsid w:val="24080011"/>
    <w:rsid w:val="244066B7"/>
    <w:rsid w:val="246A15A1"/>
    <w:rsid w:val="24F26195"/>
    <w:rsid w:val="253F5096"/>
    <w:rsid w:val="255C3ECE"/>
    <w:rsid w:val="25742CFC"/>
    <w:rsid w:val="25EF779B"/>
    <w:rsid w:val="25F853BC"/>
    <w:rsid w:val="260124DB"/>
    <w:rsid w:val="261D69C2"/>
    <w:rsid w:val="26E750E6"/>
    <w:rsid w:val="271D741C"/>
    <w:rsid w:val="27884B31"/>
    <w:rsid w:val="279E1FC7"/>
    <w:rsid w:val="27D623BE"/>
    <w:rsid w:val="2842676E"/>
    <w:rsid w:val="286765AA"/>
    <w:rsid w:val="28BA795E"/>
    <w:rsid w:val="28CB0448"/>
    <w:rsid w:val="29350B0E"/>
    <w:rsid w:val="2961557F"/>
    <w:rsid w:val="29BB0A84"/>
    <w:rsid w:val="29E7769C"/>
    <w:rsid w:val="29F73A46"/>
    <w:rsid w:val="2A1A099A"/>
    <w:rsid w:val="2A25538D"/>
    <w:rsid w:val="2A597564"/>
    <w:rsid w:val="2A734C85"/>
    <w:rsid w:val="2B7974BA"/>
    <w:rsid w:val="2B940DF3"/>
    <w:rsid w:val="2C3E0B7F"/>
    <w:rsid w:val="2C46675D"/>
    <w:rsid w:val="2C57769E"/>
    <w:rsid w:val="2C601814"/>
    <w:rsid w:val="2DC058F7"/>
    <w:rsid w:val="2DF01E54"/>
    <w:rsid w:val="2E680B4E"/>
    <w:rsid w:val="2E81229C"/>
    <w:rsid w:val="2E956561"/>
    <w:rsid w:val="2ED96560"/>
    <w:rsid w:val="2F655A10"/>
    <w:rsid w:val="2FB07D9D"/>
    <w:rsid w:val="310860D5"/>
    <w:rsid w:val="31417B75"/>
    <w:rsid w:val="31465B8A"/>
    <w:rsid w:val="318B11D1"/>
    <w:rsid w:val="31D15D12"/>
    <w:rsid w:val="32E04416"/>
    <w:rsid w:val="33005229"/>
    <w:rsid w:val="340C6B57"/>
    <w:rsid w:val="341A006D"/>
    <w:rsid w:val="343762E7"/>
    <w:rsid w:val="34433FE1"/>
    <w:rsid w:val="344A7860"/>
    <w:rsid w:val="34B13280"/>
    <w:rsid w:val="34FC0681"/>
    <w:rsid w:val="350E22FD"/>
    <w:rsid w:val="36240A34"/>
    <w:rsid w:val="36CF12A9"/>
    <w:rsid w:val="36ED4229"/>
    <w:rsid w:val="37C55FA2"/>
    <w:rsid w:val="37EF34F2"/>
    <w:rsid w:val="38C42909"/>
    <w:rsid w:val="38CA6C6B"/>
    <w:rsid w:val="38D074F7"/>
    <w:rsid w:val="38DF3093"/>
    <w:rsid w:val="399B4CC4"/>
    <w:rsid w:val="39C853A4"/>
    <w:rsid w:val="39F54445"/>
    <w:rsid w:val="3A1E2968"/>
    <w:rsid w:val="3A4451FE"/>
    <w:rsid w:val="3AFC1CC5"/>
    <w:rsid w:val="3BD40AFF"/>
    <w:rsid w:val="3BDD6794"/>
    <w:rsid w:val="3C4A4D7F"/>
    <w:rsid w:val="3CAF0CA3"/>
    <w:rsid w:val="3CDD36DB"/>
    <w:rsid w:val="3D0D4C0D"/>
    <w:rsid w:val="3E721815"/>
    <w:rsid w:val="3EA61AD8"/>
    <w:rsid w:val="3EAE1740"/>
    <w:rsid w:val="3EAF4529"/>
    <w:rsid w:val="3ECF0C40"/>
    <w:rsid w:val="3ECF0EAD"/>
    <w:rsid w:val="3F767788"/>
    <w:rsid w:val="3F837595"/>
    <w:rsid w:val="403619B8"/>
    <w:rsid w:val="40400EB7"/>
    <w:rsid w:val="41351588"/>
    <w:rsid w:val="414F51C0"/>
    <w:rsid w:val="41C94EF2"/>
    <w:rsid w:val="42144942"/>
    <w:rsid w:val="423C2498"/>
    <w:rsid w:val="429E5717"/>
    <w:rsid w:val="42FE3831"/>
    <w:rsid w:val="43077AA5"/>
    <w:rsid w:val="431A0A98"/>
    <w:rsid w:val="433A75E1"/>
    <w:rsid w:val="436A2EC6"/>
    <w:rsid w:val="44350EDD"/>
    <w:rsid w:val="443726E7"/>
    <w:rsid w:val="447B3B99"/>
    <w:rsid w:val="449A7BA8"/>
    <w:rsid w:val="44C05AB8"/>
    <w:rsid w:val="44E63161"/>
    <w:rsid w:val="451323EF"/>
    <w:rsid w:val="45187A55"/>
    <w:rsid w:val="451B6BD8"/>
    <w:rsid w:val="45422ED5"/>
    <w:rsid w:val="45D210BE"/>
    <w:rsid w:val="45F13881"/>
    <w:rsid w:val="46011746"/>
    <w:rsid w:val="464168ED"/>
    <w:rsid w:val="46623DE3"/>
    <w:rsid w:val="46714347"/>
    <w:rsid w:val="46F425B7"/>
    <w:rsid w:val="471505C5"/>
    <w:rsid w:val="471E7A57"/>
    <w:rsid w:val="47317550"/>
    <w:rsid w:val="47AF17D3"/>
    <w:rsid w:val="481C7855"/>
    <w:rsid w:val="482A74DE"/>
    <w:rsid w:val="48B4374C"/>
    <w:rsid w:val="48D65CD1"/>
    <w:rsid w:val="48FE5140"/>
    <w:rsid w:val="493971B9"/>
    <w:rsid w:val="4A2F636A"/>
    <w:rsid w:val="4B6F1879"/>
    <w:rsid w:val="4B9B1E77"/>
    <w:rsid w:val="4BCA1DA8"/>
    <w:rsid w:val="4BF66732"/>
    <w:rsid w:val="4C546FA5"/>
    <w:rsid w:val="4CD45939"/>
    <w:rsid w:val="4D0A08E7"/>
    <w:rsid w:val="4D6B60CC"/>
    <w:rsid w:val="4D7056D9"/>
    <w:rsid w:val="4DF3452B"/>
    <w:rsid w:val="4EF217DA"/>
    <w:rsid w:val="4F8C596F"/>
    <w:rsid w:val="4FFB5A39"/>
    <w:rsid w:val="502D6F56"/>
    <w:rsid w:val="5034593E"/>
    <w:rsid w:val="505F3387"/>
    <w:rsid w:val="50765346"/>
    <w:rsid w:val="51675781"/>
    <w:rsid w:val="51E85332"/>
    <w:rsid w:val="52B47B9B"/>
    <w:rsid w:val="530143FF"/>
    <w:rsid w:val="530823EE"/>
    <w:rsid w:val="5363247C"/>
    <w:rsid w:val="53A53AFE"/>
    <w:rsid w:val="53EE5B6A"/>
    <w:rsid w:val="54FA0172"/>
    <w:rsid w:val="55201F96"/>
    <w:rsid w:val="55310BF9"/>
    <w:rsid w:val="55636087"/>
    <w:rsid w:val="55752EB6"/>
    <w:rsid w:val="561034B5"/>
    <w:rsid w:val="56637457"/>
    <w:rsid w:val="56B13755"/>
    <w:rsid w:val="56B74604"/>
    <w:rsid w:val="56BF45C1"/>
    <w:rsid w:val="56D306BF"/>
    <w:rsid w:val="56F770C2"/>
    <w:rsid w:val="57A07810"/>
    <w:rsid w:val="588F4D17"/>
    <w:rsid w:val="58CA0071"/>
    <w:rsid w:val="58CF0CDE"/>
    <w:rsid w:val="59141891"/>
    <w:rsid w:val="593C0961"/>
    <w:rsid w:val="593F2018"/>
    <w:rsid w:val="59702063"/>
    <w:rsid w:val="59CD658C"/>
    <w:rsid w:val="5AAB5B18"/>
    <w:rsid w:val="5AAB6A04"/>
    <w:rsid w:val="5B0A2A6B"/>
    <w:rsid w:val="5B0B3846"/>
    <w:rsid w:val="5B6B636F"/>
    <w:rsid w:val="5B8D3025"/>
    <w:rsid w:val="5B8E5194"/>
    <w:rsid w:val="5C2E0B05"/>
    <w:rsid w:val="5C3C504D"/>
    <w:rsid w:val="5D3C76EA"/>
    <w:rsid w:val="5D550EBA"/>
    <w:rsid w:val="5D9D2DC8"/>
    <w:rsid w:val="5DDD00C3"/>
    <w:rsid w:val="5DE14528"/>
    <w:rsid w:val="5DE50DAE"/>
    <w:rsid w:val="5E256BBA"/>
    <w:rsid w:val="5E2A49F8"/>
    <w:rsid w:val="5E517A19"/>
    <w:rsid w:val="5E6E6EDF"/>
    <w:rsid w:val="5EE90BBB"/>
    <w:rsid w:val="5F5A0D01"/>
    <w:rsid w:val="5F632F13"/>
    <w:rsid w:val="5FF75DD3"/>
    <w:rsid w:val="603E7B06"/>
    <w:rsid w:val="606F178E"/>
    <w:rsid w:val="606F69B0"/>
    <w:rsid w:val="60CB15E7"/>
    <w:rsid w:val="612C52E6"/>
    <w:rsid w:val="61982951"/>
    <w:rsid w:val="619A65DC"/>
    <w:rsid w:val="619B05ED"/>
    <w:rsid w:val="61FB3EC5"/>
    <w:rsid w:val="6317733D"/>
    <w:rsid w:val="631F7AC1"/>
    <w:rsid w:val="63A92645"/>
    <w:rsid w:val="63AD1AEB"/>
    <w:rsid w:val="63BC76F7"/>
    <w:rsid w:val="63D43FD7"/>
    <w:rsid w:val="64522807"/>
    <w:rsid w:val="64B43B9B"/>
    <w:rsid w:val="654B33CC"/>
    <w:rsid w:val="66CE13D0"/>
    <w:rsid w:val="66DD0A3A"/>
    <w:rsid w:val="67207773"/>
    <w:rsid w:val="6794206C"/>
    <w:rsid w:val="67B22F6E"/>
    <w:rsid w:val="68AD6927"/>
    <w:rsid w:val="68D01524"/>
    <w:rsid w:val="68FC685C"/>
    <w:rsid w:val="69104243"/>
    <w:rsid w:val="69123AB4"/>
    <w:rsid w:val="691B562E"/>
    <w:rsid w:val="694B6002"/>
    <w:rsid w:val="69E2418B"/>
    <w:rsid w:val="6A1A321D"/>
    <w:rsid w:val="6A584686"/>
    <w:rsid w:val="6AAE4E12"/>
    <w:rsid w:val="6B771A4B"/>
    <w:rsid w:val="6BA96A21"/>
    <w:rsid w:val="6BCE677B"/>
    <w:rsid w:val="6C13078B"/>
    <w:rsid w:val="6C297D61"/>
    <w:rsid w:val="6C714C12"/>
    <w:rsid w:val="6C9F0BF2"/>
    <w:rsid w:val="6D4232D6"/>
    <w:rsid w:val="6D882CD6"/>
    <w:rsid w:val="6DC5762A"/>
    <w:rsid w:val="6E804030"/>
    <w:rsid w:val="6E857139"/>
    <w:rsid w:val="6F484969"/>
    <w:rsid w:val="70403348"/>
    <w:rsid w:val="7042611F"/>
    <w:rsid w:val="70662775"/>
    <w:rsid w:val="71441B33"/>
    <w:rsid w:val="71634413"/>
    <w:rsid w:val="71FC77E2"/>
    <w:rsid w:val="722A09B2"/>
    <w:rsid w:val="7237290E"/>
    <w:rsid w:val="73934DAC"/>
    <w:rsid w:val="739B178F"/>
    <w:rsid w:val="73EC3173"/>
    <w:rsid w:val="74156111"/>
    <w:rsid w:val="743F6FC6"/>
    <w:rsid w:val="753F23B2"/>
    <w:rsid w:val="754603C3"/>
    <w:rsid w:val="75EA6FC3"/>
    <w:rsid w:val="767A1F92"/>
    <w:rsid w:val="77C54877"/>
    <w:rsid w:val="77E465C9"/>
    <w:rsid w:val="78DE42F9"/>
    <w:rsid w:val="78DF2AA9"/>
    <w:rsid w:val="790C239C"/>
    <w:rsid w:val="792B61B5"/>
    <w:rsid w:val="793C133A"/>
    <w:rsid w:val="79663BB5"/>
    <w:rsid w:val="79781916"/>
    <w:rsid w:val="7AC841F9"/>
    <w:rsid w:val="7B61588A"/>
    <w:rsid w:val="7B6B0AA9"/>
    <w:rsid w:val="7BA2704B"/>
    <w:rsid w:val="7BB836A2"/>
    <w:rsid w:val="7C845582"/>
    <w:rsid w:val="7D1F233A"/>
    <w:rsid w:val="7D283571"/>
    <w:rsid w:val="7D29757F"/>
    <w:rsid w:val="7E1A22BD"/>
    <w:rsid w:val="7E9563EC"/>
    <w:rsid w:val="7EA64FF7"/>
    <w:rsid w:val="7EDD1646"/>
    <w:rsid w:val="7EEC2773"/>
    <w:rsid w:val="7F2E2933"/>
    <w:rsid w:val="7F6D5031"/>
    <w:rsid w:val="7F73078D"/>
    <w:rsid w:val="7F7814A6"/>
    <w:rsid w:val="7F8539DC"/>
    <w:rsid w:val="7FB475A5"/>
    <w:rsid w:val="7FE7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F5F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qFormat="1"/>
    <w:lsdException w:name="annotation reference" w:qFormat="1"/>
    <w:lsdException w:name="line number" w:qFormat="1"/>
    <w:lsdException w:name="page number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uiPriority="99" w:qFormat="1"/>
    <w:lsdException w:name="List Continue 2" w:semiHidden="0" w:uiPriority="99" w:qFormat="1"/>
    <w:lsdException w:name="Subtitle" w:semiHidden="0" w:uiPriority="11" w:unhideWhenUsed="0" w:qFormat="1"/>
    <w:lsdException w:name="Date" w:uiPriority="99" w:qFormat="1"/>
    <w:lsdException w:name="Body Text First Indent 2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Preformatted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nhideWhenUsed="0" w:qFormat="1"/>
    <w:lsdException w:name="Table Theme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ist Paragraph1,Lettre d'introduction,Paragrafo elenco,Normal bullet 2,Bullet list,Task Body,Viñetas (Inicio Parrafo),3 Txt tabla,Zerrenda-paragrafoa,Lista viñetas,リスト段落,목록 단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ist Paragraph1 Char,Lettre d'introduction Char,Paragrafo elenco Char,Normal bullet 2 Char,Bullet list Char,Task Body Char,Viñetas (Inicio Parrafo) Char,3 Txt tabl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aliases w:val="25 cm,19 cm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qFormat/>
    <w:rPr>
      <w:color w:val="333333"/>
    </w:rPr>
  </w:style>
  <w:style w:type="character" w:customStyle="1" w:styleId="im-content26">
    <w:name w:val="im-content26"/>
    <w:qFormat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qFormat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qFormat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qFormat/>
    <w:rPr>
      <w:rFonts w:eastAsia="宋体"/>
    </w:rPr>
  </w:style>
  <w:style w:type="paragraph" w:customStyle="1" w:styleId="affd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numbering" w:customStyle="1" w:styleId="13">
    <w:name w:val="无列表1"/>
    <w:next w:val="a2"/>
    <w:uiPriority w:val="99"/>
    <w:semiHidden/>
    <w:unhideWhenUsed/>
    <w:rsid w:val="001276D8"/>
  </w:style>
  <w:style w:type="paragraph" w:customStyle="1" w:styleId="FL">
    <w:name w:val="FL"/>
    <w:basedOn w:val="a"/>
    <w:rsid w:val="001276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fe">
    <w:name w:val="Revision"/>
    <w:hidden/>
    <w:uiPriority w:val="99"/>
    <w:semiHidden/>
    <w:rsid w:val="001276D8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1"/>
    <w:link w:val="B1Car"/>
    <w:rsid w:val="001276D8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276D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1276D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276D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EXChar">
    <w:name w:val="EX Char"/>
    <w:link w:val="EX"/>
    <w:locked/>
    <w:rsid w:val="001276D8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rsid w:val="001276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276D8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a"/>
    <w:link w:val="IvDbodytextChar"/>
    <w:qFormat/>
    <w:rsid w:val="001276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276D8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a"/>
    <w:rsid w:val="001276D8"/>
    <w:pPr>
      <w:jc w:val="center"/>
    </w:pPr>
    <w:rPr>
      <w:rFonts w:eastAsia="宋体"/>
      <w:color w:val="FF0000"/>
    </w:rPr>
  </w:style>
  <w:style w:type="paragraph" w:customStyle="1" w:styleId="14">
    <w:name w:val="正文1"/>
    <w:qFormat/>
    <w:rsid w:val="001276D8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1276D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276D8"/>
    <w:pPr>
      <w:ind w:left="425"/>
    </w:pPr>
  </w:style>
  <w:style w:type="paragraph" w:customStyle="1" w:styleId="TALLeft02cm">
    <w:name w:val="TAL + Left: 0.2 cm"/>
    <w:basedOn w:val="TAL"/>
    <w:qFormat/>
    <w:rsid w:val="001276D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276D8"/>
    <w:pPr>
      <w:ind w:left="227"/>
    </w:pPr>
  </w:style>
  <w:style w:type="paragraph" w:customStyle="1" w:styleId="TALLeft06cm">
    <w:name w:val="TAL + Left: 0.6 cm"/>
    <w:basedOn w:val="TALLeft04cm"/>
    <w:qFormat/>
    <w:rsid w:val="001276D8"/>
    <w:pPr>
      <w:ind w:left="340"/>
    </w:pPr>
  </w:style>
  <w:style w:type="character" w:customStyle="1" w:styleId="3GPPHeaderChar">
    <w:name w:val="3GPP_Header Char"/>
    <w:link w:val="3GPPHeader"/>
    <w:rsid w:val="001276D8"/>
    <w:rPr>
      <w:rFonts w:ascii="Calibri" w:eastAsia="Calibri" w:hAnsi="Calibri"/>
      <w:b/>
      <w:sz w:val="24"/>
      <w:szCs w:val="22"/>
      <w:lang w:eastAsia="en-US"/>
    </w:rPr>
  </w:style>
  <w:style w:type="character" w:styleId="afff">
    <w:name w:val="Strong"/>
    <w:qFormat/>
    <w:rsid w:val="001276D8"/>
    <w:rPr>
      <w:rFonts w:eastAsia="宋体"/>
      <w:b/>
      <w:bCs/>
      <w:lang w:val="en-US" w:eastAsia="zh-CN" w:bidi="ar-SA"/>
    </w:rPr>
  </w:style>
  <w:style w:type="paragraph" w:customStyle="1" w:styleId="Doc-comment">
    <w:name w:val="Doc-comment"/>
    <w:basedOn w:val="a"/>
    <w:next w:val="Doc-text2"/>
    <w:qFormat/>
    <w:rsid w:val="00903E9A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qFormat="1"/>
    <w:lsdException w:name="annotation reference" w:qFormat="1"/>
    <w:lsdException w:name="line number" w:qFormat="1"/>
    <w:lsdException w:name="page number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uiPriority="99" w:qFormat="1"/>
    <w:lsdException w:name="List Continue 2" w:semiHidden="0" w:uiPriority="99" w:qFormat="1"/>
    <w:lsdException w:name="Subtitle" w:semiHidden="0" w:uiPriority="11" w:unhideWhenUsed="0" w:qFormat="1"/>
    <w:lsdException w:name="Date" w:uiPriority="99" w:qFormat="1"/>
    <w:lsdException w:name="Body Text First Indent 2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Preformatted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nhideWhenUsed="0" w:qFormat="1"/>
    <w:lsdException w:name="Table Theme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ist Paragraph1,Lettre d'introduction,Paragrafo elenco,Normal bullet 2,Bullet list,Task Body,Viñetas (Inicio Parrafo),3 Txt tabla,Zerrenda-paragrafoa,Lista viñetas,リスト段落,목록 단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ist Paragraph1 Char,Lettre d'introduction Char,Paragrafo elenco Char,Normal bullet 2 Char,Bullet list Char,Task Body Char,Viñetas (Inicio Parrafo) Char,3 Txt tabl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aliases w:val="25 cm,19 cm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qFormat/>
    <w:rPr>
      <w:color w:val="333333"/>
    </w:rPr>
  </w:style>
  <w:style w:type="character" w:customStyle="1" w:styleId="im-content26">
    <w:name w:val="im-content26"/>
    <w:qFormat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qFormat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qFormat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qFormat/>
    <w:rPr>
      <w:rFonts w:eastAsia="宋体"/>
    </w:rPr>
  </w:style>
  <w:style w:type="paragraph" w:customStyle="1" w:styleId="affd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numbering" w:customStyle="1" w:styleId="13">
    <w:name w:val="无列表1"/>
    <w:next w:val="a2"/>
    <w:uiPriority w:val="99"/>
    <w:semiHidden/>
    <w:unhideWhenUsed/>
    <w:rsid w:val="001276D8"/>
  </w:style>
  <w:style w:type="paragraph" w:customStyle="1" w:styleId="FL">
    <w:name w:val="FL"/>
    <w:basedOn w:val="a"/>
    <w:rsid w:val="001276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fe">
    <w:name w:val="Revision"/>
    <w:hidden/>
    <w:uiPriority w:val="99"/>
    <w:semiHidden/>
    <w:rsid w:val="001276D8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1"/>
    <w:link w:val="B1Car"/>
    <w:rsid w:val="001276D8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276D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1276D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276D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EXChar">
    <w:name w:val="EX Char"/>
    <w:link w:val="EX"/>
    <w:locked/>
    <w:rsid w:val="001276D8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rsid w:val="001276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276D8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a"/>
    <w:link w:val="IvDbodytextChar"/>
    <w:qFormat/>
    <w:rsid w:val="001276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276D8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a"/>
    <w:rsid w:val="001276D8"/>
    <w:pPr>
      <w:jc w:val="center"/>
    </w:pPr>
    <w:rPr>
      <w:rFonts w:eastAsia="宋体"/>
      <w:color w:val="FF0000"/>
    </w:rPr>
  </w:style>
  <w:style w:type="paragraph" w:customStyle="1" w:styleId="14">
    <w:name w:val="正文1"/>
    <w:qFormat/>
    <w:rsid w:val="001276D8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1276D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276D8"/>
    <w:pPr>
      <w:ind w:left="425"/>
    </w:pPr>
  </w:style>
  <w:style w:type="paragraph" w:customStyle="1" w:styleId="TALLeft02cm">
    <w:name w:val="TAL + Left: 0.2 cm"/>
    <w:basedOn w:val="TAL"/>
    <w:qFormat/>
    <w:rsid w:val="001276D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276D8"/>
    <w:pPr>
      <w:ind w:left="227"/>
    </w:pPr>
  </w:style>
  <w:style w:type="paragraph" w:customStyle="1" w:styleId="TALLeft06cm">
    <w:name w:val="TAL + Left: 0.6 cm"/>
    <w:basedOn w:val="TALLeft04cm"/>
    <w:qFormat/>
    <w:rsid w:val="001276D8"/>
    <w:pPr>
      <w:ind w:left="340"/>
    </w:pPr>
  </w:style>
  <w:style w:type="character" w:customStyle="1" w:styleId="3GPPHeaderChar">
    <w:name w:val="3GPP_Header Char"/>
    <w:link w:val="3GPPHeader"/>
    <w:rsid w:val="001276D8"/>
    <w:rPr>
      <w:rFonts w:ascii="Calibri" w:eastAsia="Calibri" w:hAnsi="Calibri"/>
      <w:b/>
      <w:sz w:val="24"/>
      <w:szCs w:val="22"/>
      <w:lang w:eastAsia="en-US"/>
    </w:rPr>
  </w:style>
  <w:style w:type="character" w:styleId="afff">
    <w:name w:val="Strong"/>
    <w:qFormat/>
    <w:rsid w:val="001276D8"/>
    <w:rPr>
      <w:rFonts w:eastAsia="宋体"/>
      <w:b/>
      <w:bCs/>
      <w:lang w:val="en-US" w:eastAsia="zh-CN" w:bidi="ar-SA"/>
    </w:rPr>
  </w:style>
  <w:style w:type="paragraph" w:customStyle="1" w:styleId="Doc-comment">
    <w:name w:val="Doc-comment"/>
    <w:basedOn w:val="a"/>
    <w:next w:val="Doc-text2"/>
    <w:qFormat/>
    <w:rsid w:val="00903E9A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A76DDD-4CEF-4533-A8E5-9A55F384D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2411-12-31T06:00:00Z</cp:lastPrinted>
  <dcterms:created xsi:type="dcterms:W3CDTF">2021-10-22T02:07:00Z</dcterms:created>
  <dcterms:modified xsi:type="dcterms:W3CDTF">2021-10-22T02:20:00Z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